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C84F" w14:textId="03BF6C5D" w:rsidR="006108D7" w:rsidRPr="001A7D8F" w:rsidRDefault="009923DF" w:rsidP="006108D7">
      <w:pPr>
        <w:rPr>
          <w:b/>
          <w:bCs/>
          <w:sz w:val="22"/>
          <w:szCs w:val="22"/>
        </w:rPr>
      </w:pPr>
      <w:r w:rsidRPr="001A7D8F">
        <w:rPr>
          <w:b/>
          <w:bCs/>
          <w:sz w:val="22"/>
          <w:szCs w:val="22"/>
        </w:rPr>
        <w:t xml:space="preserve">Katherine peña Guzmán </w:t>
      </w:r>
    </w:p>
    <w:p w14:paraId="4298C102" w14:textId="1BC424AD" w:rsidR="009923DF" w:rsidRPr="001A7D8F" w:rsidRDefault="009923DF" w:rsidP="006108D7">
      <w:pPr>
        <w:rPr>
          <w:b/>
          <w:bCs/>
          <w:sz w:val="22"/>
          <w:szCs w:val="22"/>
        </w:rPr>
      </w:pPr>
      <w:r w:rsidRPr="001A7D8F">
        <w:rPr>
          <w:b/>
          <w:bCs/>
          <w:sz w:val="22"/>
          <w:szCs w:val="22"/>
        </w:rPr>
        <w:t>22-MPSS-5-025</w:t>
      </w:r>
    </w:p>
    <w:p w14:paraId="67AB6628" w14:textId="77777777" w:rsidR="006108D7" w:rsidRPr="001A7D8F" w:rsidRDefault="006108D7" w:rsidP="006108D7">
      <w:pPr>
        <w:rPr>
          <w:b/>
          <w:bCs/>
          <w:sz w:val="22"/>
          <w:szCs w:val="22"/>
        </w:rPr>
      </w:pPr>
    </w:p>
    <w:p w14:paraId="3E114226" w14:textId="77777777" w:rsidR="006108D7" w:rsidRPr="001A7D8F" w:rsidRDefault="006108D7" w:rsidP="006108D7">
      <w:pPr>
        <w:rPr>
          <w:b/>
          <w:bCs/>
          <w:sz w:val="22"/>
          <w:szCs w:val="22"/>
        </w:rPr>
      </w:pPr>
    </w:p>
    <w:p w14:paraId="63B089A7" w14:textId="75BBBB67" w:rsidR="006108D7" w:rsidRPr="001A7D8F" w:rsidRDefault="006108D7" w:rsidP="006108D7">
      <w:pPr>
        <w:rPr>
          <w:b/>
          <w:bCs/>
          <w:sz w:val="22"/>
          <w:szCs w:val="22"/>
        </w:rPr>
      </w:pPr>
      <w:r w:rsidRPr="001A7D8F">
        <w:rPr>
          <w:b/>
          <w:bCs/>
          <w:sz w:val="22"/>
          <w:szCs w:val="22"/>
        </w:rPr>
        <w:t>Manejo de Conflictos en el Centro Educativo</w:t>
      </w:r>
    </w:p>
    <w:p w14:paraId="48C0BBC9" w14:textId="77777777" w:rsidR="006108D7" w:rsidRPr="001A7D8F" w:rsidRDefault="006108D7" w:rsidP="006108D7">
      <w:pPr>
        <w:rPr>
          <w:b/>
          <w:bCs/>
          <w:sz w:val="22"/>
          <w:szCs w:val="22"/>
        </w:rPr>
      </w:pPr>
    </w:p>
    <w:p w14:paraId="069DC61B" w14:textId="40C31D98" w:rsidR="006108D7" w:rsidRPr="001A7D8F" w:rsidRDefault="006108D7" w:rsidP="006108D7">
      <w:pPr>
        <w:rPr>
          <w:b/>
          <w:bCs/>
          <w:sz w:val="22"/>
          <w:szCs w:val="22"/>
        </w:rPr>
      </w:pPr>
      <w:r w:rsidRPr="001A7D8F">
        <w:rPr>
          <w:b/>
          <w:bCs/>
          <w:sz w:val="22"/>
          <w:szCs w:val="22"/>
        </w:rPr>
        <w:t>Introducción:</w:t>
      </w:r>
    </w:p>
    <w:p w14:paraId="6DC5BCA4" w14:textId="77777777" w:rsidR="006108D7" w:rsidRPr="001A7D8F" w:rsidRDefault="006108D7">
      <w:pPr>
        <w:rPr>
          <w:sz w:val="22"/>
          <w:szCs w:val="22"/>
        </w:rPr>
      </w:pPr>
      <w:r w:rsidRPr="001A7D8F">
        <w:rPr>
          <w:sz w:val="22"/>
          <w:szCs w:val="22"/>
        </w:rPr>
        <w:t>El manejo de conflictos dentro del ámbito educativo es un proceso esencial para garantizar una convivencia armónica, el bienestar emocional de la comunidad escolar y el desarrollo integral de los estudiantes.</w:t>
      </w:r>
    </w:p>
    <w:p w14:paraId="1E811B9C" w14:textId="77777777" w:rsidR="009923DF" w:rsidRPr="001A7D8F" w:rsidRDefault="009923DF">
      <w:pPr>
        <w:rPr>
          <w:sz w:val="22"/>
          <w:szCs w:val="22"/>
        </w:rPr>
      </w:pPr>
    </w:p>
    <w:p w14:paraId="46C99B89" w14:textId="77777777" w:rsidR="00D711C4" w:rsidRPr="001A7D8F" w:rsidRDefault="00D711C4">
      <w:pPr>
        <w:rPr>
          <w:b/>
          <w:bCs/>
          <w:sz w:val="22"/>
          <w:szCs w:val="22"/>
        </w:rPr>
      </w:pPr>
      <w:r w:rsidRPr="001A7D8F">
        <w:rPr>
          <w:b/>
          <w:bCs/>
          <w:sz w:val="22"/>
          <w:szCs w:val="22"/>
        </w:rPr>
        <w:t>La conflictividad escolar</w:t>
      </w:r>
    </w:p>
    <w:p w14:paraId="3F60C404" w14:textId="77777777" w:rsidR="00D711C4" w:rsidRPr="001A7D8F" w:rsidRDefault="00D711C4">
      <w:pPr>
        <w:rPr>
          <w:sz w:val="22"/>
          <w:szCs w:val="22"/>
        </w:rPr>
      </w:pPr>
    </w:p>
    <w:p w14:paraId="7E4CA0D8" w14:textId="77777777" w:rsidR="00D711C4" w:rsidRPr="001A7D8F" w:rsidRDefault="00D711C4">
      <w:pPr>
        <w:rPr>
          <w:sz w:val="22"/>
          <w:szCs w:val="22"/>
        </w:rPr>
      </w:pPr>
      <w:r w:rsidRPr="001A7D8F">
        <w:rPr>
          <w:sz w:val="22"/>
          <w:szCs w:val="22"/>
        </w:rPr>
        <w:t>La conflictividad es una realidad inevitable en cualquier espacio de convivencia. En el contexto educativo, surge a partir de diferencias de opiniones, valores, intereses o necesidades entre los miembros de la comunidad escolar.</w:t>
      </w:r>
    </w:p>
    <w:p w14:paraId="53D3B32A" w14:textId="77777777" w:rsidR="00D711C4" w:rsidRPr="001A7D8F" w:rsidRDefault="00D711C4">
      <w:pPr>
        <w:rPr>
          <w:sz w:val="22"/>
          <w:szCs w:val="22"/>
        </w:rPr>
      </w:pPr>
    </w:p>
    <w:p w14:paraId="4AF4014E" w14:textId="77777777" w:rsidR="005E09D7" w:rsidRPr="001A7D8F" w:rsidRDefault="005E09D7">
      <w:pPr>
        <w:rPr>
          <w:b/>
          <w:bCs/>
          <w:sz w:val="22"/>
          <w:szCs w:val="22"/>
        </w:rPr>
      </w:pPr>
      <w:r w:rsidRPr="001A7D8F">
        <w:rPr>
          <w:b/>
          <w:bCs/>
          <w:sz w:val="22"/>
          <w:szCs w:val="22"/>
        </w:rPr>
        <w:t>El papel del psicólogo escolar</w:t>
      </w:r>
    </w:p>
    <w:p w14:paraId="0DE2E049" w14:textId="77777777" w:rsidR="005E09D7" w:rsidRPr="001A7D8F" w:rsidRDefault="005E09D7">
      <w:pPr>
        <w:rPr>
          <w:sz w:val="22"/>
          <w:szCs w:val="22"/>
        </w:rPr>
      </w:pPr>
    </w:p>
    <w:p w14:paraId="53C306EB" w14:textId="77777777" w:rsidR="005E09D7" w:rsidRPr="001A7D8F" w:rsidRDefault="005E09D7">
      <w:pPr>
        <w:rPr>
          <w:sz w:val="22"/>
          <w:szCs w:val="22"/>
        </w:rPr>
      </w:pPr>
      <w:r w:rsidRPr="001A7D8F">
        <w:rPr>
          <w:sz w:val="22"/>
          <w:szCs w:val="22"/>
        </w:rPr>
        <w:t xml:space="preserve">El psicólogo escolar es una figura esencial en el manejo de conflictos. Su labor consiste en identificar las causas de la conflictividad, orientar a los estudiantes y docentes, y fortalecer la comunicación entre los distintos actores. </w:t>
      </w:r>
    </w:p>
    <w:p w14:paraId="61DA2F20" w14:textId="77777777" w:rsidR="00390B90" w:rsidRPr="001A7D8F" w:rsidRDefault="00390B90">
      <w:pPr>
        <w:rPr>
          <w:sz w:val="22"/>
          <w:szCs w:val="22"/>
        </w:rPr>
      </w:pPr>
    </w:p>
    <w:p w14:paraId="58ADCF35" w14:textId="4F2537CA" w:rsidR="000E21DD" w:rsidRPr="004505BF" w:rsidRDefault="000E21DD">
      <w:pPr>
        <w:rPr>
          <w:b/>
          <w:bCs/>
          <w:sz w:val="22"/>
          <w:szCs w:val="22"/>
        </w:rPr>
      </w:pPr>
      <w:r w:rsidRPr="004505BF">
        <w:rPr>
          <w:b/>
          <w:bCs/>
          <w:sz w:val="22"/>
          <w:szCs w:val="22"/>
        </w:rPr>
        <w:t>Entornos que influyen en el conflicto</w:t>
      </w:r>
    </w:p>
    <w:p w14:paraId="1EF3176C" w14:textId="77777777" w:rsidR="000E21DD" w:rsidRPr="004505BF" w:rsidRDefault="000E21DD">
      <w:pPr>
        <w:rPr>
          <w:b/>
          <w:bCs/>
          <w:sz w:val="22"/>
          <w:szCs w:val="22"/>
        </w:rPr>
      </w:pPr>
    </w:p>
    <w:p w14:paraId="6ED644AD" w14:textId="77777777" w:rsidR="000E21DD" w:rsidRPr="004505BF" w:rsidRDefault="000E21DD">
      <w:pPr>
        <w:rPr>
          <w:b/>
          <w:bCs/>
          <w:sz w:val="22"/>
          <w:szCs w:val="22"/>
        </w:rPr>
      </w:pPr>
      <w:r w:rsidRPr="004505BF">
        <w:rPr>
          <w:b/>
          <w:bCs/>
          <w:sz w:val="22"/>
          <w:szCs w:val="22"/>
        </w:rPr>
        <w:t>Entorno interno:</w:t>
      </w:r>
    </w:p>
    <w:p w14:paraId="2D1594C3" w14:textId="77777777" w:rsidR="000E21DD" w:rsidRPr="001A7D8F" w:rsidRDefault="000E21DD">
      <w:pPr>
        <w:rPr>
          <w:sz w:val="22"/>
          <w:szCs w:val="22"/>
        </w:rPr>
      </w:pPr>
      <w:r w:rsidRPr="001A7D8F">
        <w:rPr>
          <w:sz w:val="22"/>
          <w:szCs w:val="22"/>
        </w:rPr>
        <w:t>Incluye la dinámica cotidiana del centro educativo: las relaciones entre los miembros, la gestión institucional, las normas y la cultura organizacional.</w:t>
      </w:r>
    </w:p>
    <w:p w14:paraId="2FF8D6AE" w14:textId="77777777" w:rsidR="000E21DD" w:rsidRPr="001A7D8F" w:rsidRDefault="000E21DD">
      <w:pPr>
        <w:rPr>
          <w:sz w:val="22"/>
          <w:szCs w:val="22"/>
        </w:rPr>
      </w:pPr>
    </w:p>
    <w:p w14:paraId="7850A2E1" w14:textId="77777777" w:rsidR="000E21DD" w:rsidRPr="004505BF" w:rsidRDefault="000E21DD">
      <w:pPr>
        <w:rPr>
          <w:b/>
          <w:bCs/>
          <w:sz w:val="22"/>
          <w:szCs w:val="22"/>
        </w:rPr>
      </w:pPr>
      <w:r w:rsidRPr="004505BF">
        <w:rPr>
          <w:b/>
          <w:bCs/>
          <w:sz w:val="22"/>
          <w:szCs w:val="22"/>
        </w:rPr>
        <w:t>Entorno externo:</w:t>
      </w:r>
    </w:p>
    <w:p w14:paraId="4885917E" w14:textId="77777777" w:rsidR="000E21DD" w:rsidRPr="001A7D8F" w:rsidRDefault="000E21DD">
      <w:pPr>
        <w:rPr>
          <w:sz w:val="22"/>
          <w:szCs w:val="22"/>
        </w:rPr>
      </w:pPr>
      <w:r w:rsidRPr="001A7D8F">
        <w:rPr>
          <w:sz w:val="22"/>
          <w:szCs w:val="22"/>
        </w:rPr>
        <w:t>Está conformado por factores sociales, económicos, políticos, tecnológicos, climáticos y ambientales.</w:t>
      </w:r>
    </w:p>
    <w:p w14:paraId="0BB3A020" w14:textId="77777777" w:rsidR="00390B90" w:rsidRPr="001A7D8F" w:rsidRDefault="00390B90">
      <w:pPr>
        <w:rPr>
          <w:sz w:val="22"/>
          <w:szCs w:val="22"/>
        </w:rPr>
      </w:pPr>
    </w:p>
    <w:p w14:paraId="483C98F8" w14:textId="77777777" w:rsidR="00ED0FCA" w:rsidRPr="004505BF" w:rsidRDefault="00ED0FCA">
      <w:pPr>
        <w:rPr>
          <w:b/>
          <w:bCs/>
          <w:sz w:val="22"/>
          <w:szCs w:val="22"/>
        </w:rPr>
      </w:pPr>
      <w:r w:rsidRPr="004505BF">
        <w:rPr>
          <w:b/>
          <w:bCs/>
          <w:sz w:val="22"/>
          <w:szCs w:val="22"/>
        </w:rPr>
        <w:t>Conclusión</w:t>
      </w:r>
    </w:p>
    <w:p w14:paraId="57C549F1" w14:textId="77777777" w:rsidR="00ED0FCA" w:rsidRPr="001A7D8F" w:rsidRDefault="00ED0FCA">
      <w:pPr>
        <w:rPr>
          <w:sz w:val="22"/>
          <w:szCs w:val="22"/>
        </w:rPr>
      </w:pPr>
    </w:p>
    <w:p w14:paraId="46B29950" w14:textId="77777777" w:rsidR="00ED0FCA" w:rsidRPr="001A7D8F" w:rsidRDefault="00ED0FCA">
      <w:pPr>
        <w:rPr>
          <w:sz w:val="22"/>
          <w:szCs w:val="22"/>
        </w:rPr>
      </w:pPr>
      <w:r w:rsidRPr="001A7D8F">
        <w:rPr>
          <w:sz w:val="22"/>
          <w:szCs w:val="22"/>
        </w:rPr>
        <w:t>El manejo adecuado de los conflictos en el ámbito escolar requiere una acción conjunta entre todos los actores de la comunidad educativa. La comunicación efectiva, la empatía y el trabajo colaborativo son herramientas clave para transformar los conflictos en oportunidades de crecimiento.</w:t>
      </w:r>
    </w:p>
    <w:p w14:paraId="18C12119" w14:textId="77777777" w:rsidR="009923DF" w:rsidRPr="001A7D8F" w:rsidRDefault="009923DF">
      <w:pPr>
        <w:rPr>
          <w:sz w:val="22"/>
          <w:szCs w:val="22"/>
        </w:rPr>
      </w:pPr>
    </w:p>
    <w:sectPr w:rsidR="009923DF" w:rsidRPr="001A7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7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D7"/>
    <w:rsid w:val="0004229A"/>
    <w:rsid w:val="000E21DD"/>
    <w:rsid w:val="001A7D8F"/>
    <w:rsid w:val="00390B90"/>
    <w:rsid w:val="004505BF"/>
    <w:rsid w:val="005E09D7"/>
    <w:rsid w:val="006108D7"/>
    <w:rsid w:val="0091475A"/>
    <w:rsid w:val="009923DF"/>
    <w:rsid w:val="00B42881"/>
    <w:rsid w:val="00D711C4"/>
    <w:rsid w:val="00DF2655"/>
    <w:rsid w:val="00DF4511"/>
    <w:rsid w:val="00E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14A79D"/>
  <w15:chartTrackingRefBased/>
  <w15:docId w15:val="{0C70EF7D-549C-AC4D-A485-72A96744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0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0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0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0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0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0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0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0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0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0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0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0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08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08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08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08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08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08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0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0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0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0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0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08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08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08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0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08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0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Peña</dc:creator>
  <cp:keywords/>
  <dc:description/>
  <cp:lastModifiedBy>Katherine Peña</cp:lastModifiedBy>
  <cp:revision>2</cp:revision>
  <dcterms:created xsi:type="dcterms:W3CDTF">2025-10-23T00:07:00Z</dcterms:created>
  <dcterms:modified xsi:type="dcterms:W3CDTF">2025-10-23T00:07:00Z</dcterms:modified>
</cp:coreProperties>
</file>