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Perla Massiel Hernández</w:t>
      </w:r>
    </w:p>
    <w:p w:rsidR="00000000" w:rsidDel="00000000" w:rsidP="00000000" w:rsidRDefault="00000000" w:rsidRPr="00000000" w14:paraId="00000002">
      <w:pPr>
        <w:spacing w:after="240" w:before="240" w:lineRule="auto"/>
        <w:rPr/>
      </w:pPr>
      <w:r w:rsidDel="00000000" w:rsidR="00000000" w:rsidRPr="00000000">
        <w:rPr>
          <w:rtl w:val="0"/>
        </w:rPr>
        <w:t xml:space="preserve">Materia: Dinámica de Grupo</w:t>
      </w:r>
    </w:p>
    <w:p w:rsidR="00000000" w:rsidDel="00000000" w:rsidP="00000000" w:rsidRDefault="00000000" w:rsidRPr="00000000" w14:paraId="00000003">
      <w:pPr>
        <w:spacing w:after="240" w:before="240" w:lineRule="auto"/>
        <w:rPr/>
      </w:pPr>
      <w:r w:rsidDel="00000000" w:rsidR="00000000" w:rsidRPr="00000000">
        <w:rPr>
          <w:rtl w:val="0"/>
        </w:rPr>
        <w:t xml:space="preserv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Introducción</w:t>
      </w:r>
    </w:p>
    <w:p w:rsidR="00000000" w:rsidDel="00000000" w:rsidP="00000000" w:rsidRDefault="00000000" w:rsidRPr="00000000" w14:paraId="00000005">
      <w:pPr>
        <w:spacing w:after="240" w:before="240" w:lineRule="auto"/>
        <w:rPr/>
      </w:pPr>
      <w:r w:rsidDel="00000000" w:rsidR="00000000" w:rsidRPr="00000000">
        <w:rPr>
          <w:rtl w:val="0"/>
        </w:rPr>
        <w:t xml:space="preserve">En el ámbito educativo, las dinámicas grupales representan una herramienta fundamental para el desarrollo integral de los estudiantes. A través de ellas se fomenta la interacción, la cooperación y la construcción de aprendizajes significativos. Este trabajo tiene como propósito analizar las técnicas de dinamización grupal desde una perspectiva psicológica aplicada a la educación, destacando su importancia en la formación de habilidades sociales, emocionales y cognitivas.</w:t>
      </w:r>
    </w:p>
    <w:p w:rsidR="00000000" w:rsidDel="00000000" w:rsidP="00000000" w:rsidRDefault="00000000" w:rsidRPr="00000000" w14:paraId="00000006">
      <w:pPr>
        <w:spacing w:after="240" w:before="240" w:lineRule="auto"/>
        <w:rPr/>
      </w:pPr>
      <w:r w:rsidDel="00000000" w:rsidR="00000000" w:rsidRPr="00000000">
        <w:rPr>
          <w:rtl w:val="0"/>
        </w:rPr>
        <w:t xml:space="preserve">---</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1. Síntesis de Aprendizajes y Conceptualización</w:t>
      </w:r>
    </w:p>
    <w:p w:rsidR="00000000" w:rsidDel="00000000" w:rsidP="00000000" w:rsidRDefault="00000000" w:rsidRPr="00000000" w14:paraId="00000008">
      <w:pPr>
        <w:spacing w:after="240" w:before="240" w:lineRule="auto"/>
        <w:rPr/>
      </w:pPr>
      <w:r w:rsidDel="00000000" w:rsidR="00000000" w:rsidRPr="00000000">
        <w:rPr>
          <w:rtl w:val="0"/>
        </w:rPr>
        <w:t xml:space="preserve">El estudio de las técnicas de dinamización grupal permite comprender su papel como instrumentos metodológicos que facilitan la interacción y el aprendizaje en contextos escolares. Estas técnicas no son fines en sí mismas, sino medios estratégicos para promover la comunicación, la integración y la resolución de problemas dentro del aula.</w:t>
      </w:r>
    </w:p>
    <w:p w:rsidR="00000000" w:rsidDel="00000000" w:rsidP="00000000" w:rsidRDefault="00000000" w:rsidRPr="00000000" w14:paraId="00000009">
      <w:pPr>
        <w:spacing w:after="240" w:before="240" w:lineRule="auto"/>
        <w:rPr/>
      </w:pPr>
      <w:r w:rsidDel="00000000" w:rsidR="00000000" w:rsidRPr="00000000">
        <w:rPr>
          <w:rtl w:val="0"/>
        </w:rPr>
        <w:t xml:space="preserve">En educación, las dinámicas se clasifican según su propósito:</w:t>
      </w:r>
    </w:p>
    <w:p w:rsidR="00000000" w:rsidDel="00000000" w:rsidP="00000000" w:rsidRDefault="00000000" w:rsidRPr="00000000" w14:paraId="0000000A">
      <w:pPr>
        <w:spacing w:after="240" w:before="240" w:lineRule="auto"/>
        <w:rPr/>
      </w:pPr>
      <w:r w:rsidDel="00000000" w:rsidR="00000000" w:rsidRPr="00000000">
        <w:rPr>
          <w:rtl w:val="0"/>
        </w:rPr>
        <w:t xml:space="preserve">• </w:t>
      </w:r>
      <w:r w:rsidDel="00000000" w:rsidR="00000000" w:rsidRPr="00000000">
        <w:rPr>
          <w:b w:val="1"/>
          <w:bCs w:val="1"/>
          <w:rtl w:val="0"/>
        </w:rPr>
        <w:t xml:space="preserve">Presentación e integración: </w:t>
      </w:r>
      <w:r w:rsidDel="00000000" w:rsidR="00000000" w:rsidRPr="00000000">
        <w:rPr>
          <w:rtl w:val="0"/>
        </w:rPr>
        <w:t xml:space="preserve">útiles en los primeros encuentros para generar confianza y cohesión.</w:t>
      </w:r>
    </w:p>
    <w:p w:rsidR="00000000" w:rsidDel="00000000" w:rsidP="00000000" w:rsidRDefault="00000000" w:rsidRPr="00000000" w14:paraId="0000000B">
      <w:pPr>
        <w:spacing w:after="240" w:before="240" w:lineRule="auto"/>
        <w:rPr/>
      </w:pPr>
      <w:r w:rsidDel="00000000" w:rsidR="00000000" w:rsidRPr="00000000">
        <w:rPr>
          <w:rtl w:val="0"/>
        </w:rPr>
        <w:t xml:space="preserve">• </w:t>
      </w:r>
      <w:r w:rsidDel="00000000" w:rsidR="00000000" w:rsidRPr="00000000">
        <w:rPr>
          <w:b w:val="1"/>
          <w:bCs w:val="1"/>
          <w:rtl w:val="0"/>
        </w:rPr>
        <w:t xml:space="preserve">Comunicación y expresión:</w:t>
      </w:r>
      <w:r w:rsidDel="00000000" w:rsidR="00000000" w:rsidRPr="00000000">
        <w:rPr>
          <w:rtl w:val="0"/>
        </w:rPr>
        <w:t xml:space="preserve"> favorecen la exteriorización de emociones y pensamientos, como el juego de roles.</w:t>
      </w:r>
    </w:p>
    <w:p w:rsidR="00000000" w:rsidDel="00000000" w:rsidP="00000000" w:rsidRDefault="00000000" w:rsidRPr="00000000" w14:paraId="0000000C">
      <w:pPr>
        <w:spacing w:after="240" w:before="240" w:lineRule="auto"/>
        <w:rPr/>
      </w:pPr>
      <w:r w:rsidDel="00000000" w:rsidR="00000000" w:rsidRPr="00000000">
        <w:rPr>
          <w:rtl w:val="0"/>
        </w:rPr>
        <w:t xml:space="preserve">• </w:t>
      </w:r>
      <w:r w:rsidDel="00000000" w:rsidR="00000000" w:rsidRPr="00000000">
        <w:rPr>
          <w:b w:val="1"/>
          <w:bCs w:val="1"/>
          <w:rtl w:val="0"/>
        </w:rPr>
        <w:t xml:space="preserve">Resolución de problemas: </w:t>
      </w:r>
      <w:r w:rsidDel="00000000" w:rsidR="00000000" w:rsidRPr="00000000">
        <w:rPr>
          <w:rtl w:val="0"/>
        </w:rPr>
        <w:t xml:space="preserve">estimulan la creatividad colectiva, como el brainstorming.</w:t>
      </w:r>
    </w:p>
    <w:p w:rsidR="00000000" w:rsidDel="00000000" w:rsidP="00000000" w:rsidRDefault="00000000" w:rsidRPr="00000000" w14:paraId="0000000D">
      <w:pPr>
        <w:spacing w:after="240" w:before="240" w:lineRule="auto"/>
        <w:rPr/>
      </w:pPr>
      <w:r w:rsidDel="00000000" w:rsidR="00000000" w:rsidRPr="00000000">
        <w:rPr>
          <w:rtl w:val="0"/>
        </w:rPr>
        <w:t xml:space="preserve">• </w:t>
      </w:r>
      <w:r w:rsidDel="00000000" w:rsidR="00000000" w:rsidRPr="00000000">
        <w:rPr>
          <w:b w:val="1"/>
          <w:bCs w:val="1"/>
          <w:rtl w:val="0"/>
        </w:rPr>
        <w:t xml:space="preserve">Cooperación:</w:t>
      </w:r>
      <w:r w:rsidDel="00000000" w:rsidR="00000000" w:rsidRPr="00000000">
        <w:rPr>
          <w:rtl w:val="0"/>
        </w:rPr>
        <w:t xml:space="preserve"> fortalecen la solidaridad y el sentido de pertenencia, como los juegos cooperativos.</w:t>
      </w:r>
    </w:p>
    <w:p w:rsidR="00000000" w:rsidDel="00000000" w:rsidP="00000000" w:rsidRDefault="00000000" w:rsidRPr="00000000" w14:paraId="0000000E">
      <w:pPr>
        <w:spacing w:after="240" w:before="240" w:lineRule="auto"/>
        <w:rPr/>
      </w:pPr>
      <w:r w:rsidDel="00000000" w:rsidR="00000000" w:rsidRPr="00000000">
        <w:rPr>
          <w:rtl w:val="0"/>
        </w:rPr>
        <w:t xml:space="preserve">Su eficacia depende de la competencia del docente o facilitador, quien debe aplicar las técnicas con empatía, ética y flexibilidad, adaptándolas al contexto escolar.</w:t>
      </w:r>
    </w:p>
    <w:p w:rsidR="00000000" w:rsidDel="00000000" w:rsidP="00000000" w:rsidRDefault="00000000" w:rsidRPr="00000000" w14:paraId="0000000F">
      <w:pPr>
        <w:spacing w:after="240" w:before="240" w:lineRule="auto"/>
        <w:rPr/>
      </w:pPr>
      <w:r w:rsidDel="00000000" w:rsidR="00000000" w:rsidRPr="00000000">
        <w:rPr>
          <w:rtl w:val="0"/>
        </w:rPr>
        <w:t xml:space="preserve">---</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2. Reflexión Crítica sobre Conceptos y Modelos</w:t>
      </w:r>
    </w:p>
    <w:p w:rsidR="00000000" w:rsidDel="00000000" w:rsidP="00000000" w:rsidRDefault="00000000" w:rsidRPr="00000000" w14:paraId="00000011">
      <w:pPr>
        <w:spacing w:after="240" w:before="240" w:lineRule="auto"/>
        <w:rPr/>
      </w:pPr>
      <w:r w:rsidDel="00000000" w:rsidR="00000000" w:rsidRPr="00000000">
        <w:rPr>
          <w:rtl w:val="0"/>
        </w:rPr>
        <w:t xml:space="preserve">Un aspecto clave es entender que las dinámicas deben tener un objetivo pedagógico claro. Existe el riesgo de caer en actividades que entretienen pero no generan aprendizaje. Para evitarlo, es fundamental incluir la fase de reflexión posterior, donde los estudiantes analizan lo vivido y lo relacionan con sus aprendizajes.</w:t>
      </w:r>
    </w:p>
    <w:p w:rsidR="00000000" w:rsidDel="00000000" w:rsidP="00000000" w:rsidRDefault="00000000" w:rsidRPr="00000000" w14:paraId="00000012">
      <w:pPr>
        <w:spacing w:after="240" w:before="240" w:lineRule="auto"/>
        <w:rPr/>
      </w:pPr>
      <w:r w:rsidDel="00000000" w:rsidR="00000000" w:rsidRPr="00000000">
        <w:rPr>
          <w:rtl w:val="0"/>
        </w:rPr>
        <w:t xml:space="preserve">Además, aunque las técnicas se clasifican por categorías, muchas son híbridas. Por ejemplo, el brainstorming no solo resuelve problemas, también fomenta la comunicación y la escucha activa. El docente debe ser flexible y adaptar la técnica según las necesidades del grupo.</w:t>
      </w:r>
    </w:p>
    <w:p w:rsidR="00000000" w:rsidDel="00000000" w:rsidP="00000000" w:rsidRDefault="00000000" w:rsidRPr="00000000" w14:paraId="00000013">
      <w:pPr>
        <w:spacing w:after="240" w:before="240" w:lineRule="auto"/>
        <w:rPr/>
      </w:pPr>
      <w:r w:rsidDel="00000000" w:rsidR="00000000" w:rsidRPr="00000000">
        <w:rPr>
          <w:rtl w:val="0"/>
        </w:rPr>
        <w:t xml:space="preserve">El modelo de Tuckman (Formación, Conflicto, Normalización, Desempeño) es útil para comprender la evolución de los grupos escolares, pero en la práctica los procesos no siempre son lineales. Un grupo puede retroceder a fases anteriores por conflictos internos o cambios externos. Por ello, el educador debe estar preparado para intervenir en cualquier momento.</w:t>
      </w:r>
    </w:p>
    <w:p w:rsidR="00000000" w:rsidDel="00000000" w:rsidP="00000000" w:rsidRDefault="00000000" w:rsidRPr="00000000" w14:paraId="00000014">
      <w:pPr>
        <w:spacing w:after="240" w:before="240" w:lineRule="auto"/>
        <w:rPr/>
      </w:pPr>
      <w:r w:rsidDel="00000000" w:rsidR="00000000" w:rsidRPr="00000000">
        <w:rPr>
          <w:rtl w:val="0"/>
        </w:rPr>
        <w:t xml:space="preserve">---</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3. Análisis Comparativo</w:t>
      </w:r>
    </w:p>
    <w:p w:rsidR="00000000" w:rsidDel="00000000" w:rsidP="00000000" w:rsidRDefault="00000000" w:rsidRPr="00000000" w14:paraId="00000016">
      <w:pPr>
        <w:spacing w:after="240" w:before="240" w:lineRule="auto"/>
        <w:rPr/>
      </w:pPr>
      <w:r w:rsidDel="00000000" w:rsidR="00000000" w:rsidRPr="00000000">
        <w:rPr>
          <w:rtl w:val="0"/>
        </w:rPr>
        <w:t xml:space="preserve">En la educación primaria y secundaria, las dinámicas grupales buscan el desarrollo integral del estudiante.</w:t>
      </w:r>
    </w:p>
    <w:p w:rsidR="00000000" w:rsidDel="00000000" w:rsidP="00000000" w:rsidRDefault="00000000" w:rsidRPr="00000000" w14:paraId="00000017">
      <w:pPr>
        <w:spacing w:after="240" w:before="240" w:lineRule="auto"/>
        <w:rPr/>
      </w:pPr>
      <w:r w:rsidDel="00000000" w:rsidR="00000000" w:rsidRPr="00000000">
        <w:rPr>
          <w:rtl w:val="0"/>
        </w:rPr>
        <w:t xml:space="preserve">• </w:t>
      </w:r>
      <w:r w:rsidDel="00000000" w:rsidR="00000000" w:rsidRPr="00000000">
        <w:rPr>
          <w:b w:val="1"/>
          <w:bCs w:val="1"/>
          <w:rtl w:val="0"/>
        </w:rPr>
        <w:t xml:space="preserve">Juegos cooperativos: </w:t>
      </w:r>
      <w:r w:rsidDel="00000000" w:rsidR="00000000" w:rsidRPr="00000000">
        <w:rPr>
          <w:rtl w:val="0"/>
        </w:rPr>
        <w:t xml:space="preserve">enseñan la importancia de la ayuda mutua frente a la competencia.</w:t>
      </w:r>
    </w:p>
    <w:p w:rsidR="00000000" w:rsidDel="00000000" w:rsidP="00000000" w:rsidRDefault="00000000" w:rsidRPr="00000000" w14:paraId="00000018">
      <w:pPr>
        <w:spacing w:after="240" w:before="240" w:lineRule="auto"/>
        <w:rPr/>
      </w:pPr>
      <w:r w:rsidDel="00000000" w:rsidR="00000000" w:rsidRPr="00000000">
        <w:rPr>
          <w:rtl w:val="0"/>
        </w:rPr>
        <w:t xml:space="preserve">• </w:t>
      </w:r>
      <w:r w:rsidDel="00000000" w:rsidR="00000000" w:rsidRPr="00000000">
        <w:rPr>
          <w:b w:val="1"/>
          <w:bCs w:val="1"/>
          <w:rtl w:val="0"/>
        </w:rPr>
        <w:t xml:space="preserve">Dinámicas de expresión emocional:</w:t>
      </w:r>
      <w:r w:rsidDel="00000000" w:rsidR="00000000" w:rsidRPr="00000000">
        <w:rPr>
          <w:rtl w:val="0"/>
        </w:rPr>
        <w:t xml:space="preserve"> permiten reconocer y gestionar emociones, favoreciendo la convivencia escolar.</w:t>
      </w:r>
    </w:p>
    <w:p w:rsidR="00000000" w:rsidDel="00000000" w:rsidP="00000000" w:rsidRDefault="00000000" w:rsidRPr="00000000" w14:paraId="00000019">
      <w:pPr>
        <w:spacing w:after="240" w:before="240" w:lineRule="auto"/>
        <w:rPr/>
      </w:pPr>
      <w:r w:rsidDel="00000000" w:rsidR="00000000" w:rsidRPr="00000000">
        <w:rPr>
          <w:rtl w:val="0"/>
        </w:rPr>
        <w:t xml:space="preserve">• </w:t>
      </w:r>
      <w:r w:rsidDel="00000000" w:rsidR="00000000" w:rsidRPr="00000000">
        <w:rPr>
          <w:b w:val="1"/>
          <w:bCs w:val="1"/>
          <w:rtl w:val="0"/>
        </w:rPr>
        <w:t xml:space="preserve">Debates y discusiones: </w:t>
      </w:r>
      <w:r w:rsidDel="00000000" w:rsidR="00000000" w:rsidRPr="00000000">
        <w:rPr>
          <w:rtl w:val="0"/>
        </w:rPr>
        <w:t xml:space="preserve">estimulan el pensamiento crítico y la capacidad de argumentar.</w:t>
      </w:r>
    </w:p>
    <w:p w:rsidR="00000000" w:rsidDel="00000000" w:rsidP="00000000" w:rsidRDefault="00000000" w:rsidRPr="00000000" w14:paraId="0000001A">
      <w:pPr>
        <w:spacing w:after="240" w:before="240" w:lineRule="auto"/>
        <w:rPr/>
      </w:pPr>
      <w:r w:rsidDel="00000000" w:rsidR="00000000" w:rsidRPr="00000000">
        <w:rPr>
          <w:rtl w:val="0"/>
        </w:rPr>
        <w:t xml:space="preserve">---</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4. Selección Justificada de 3 Técnicas Esenciales</w:t>
      </w:r>
    </w:p>
    <w:p w:rsidR="00000000" w:rsidDel="00000000" w:rsidP="00000000" w:rsidRDefault="00000000" w:rsidRPr="00000000" w14:paraId="0000001C">
      <w:pPr>
        <w:spacing w:after="240" w:before="240" w:lineRule="auto"/>
        <w:rPr>
          <w:b w:val="1"/>
          <w:bCs w:val="1"/>
        </w:rPr>
      </w:pPr>
      <w:r w:rsidDel="00000000" w:rsidR="00000000" w:rsidRPr="00000000">
        <w:rPr>
          <w:rtl w:val="0"/>
        </w:rPr>
        <w:t xml:space="preserve">a) </w:t>
      </w:r>
      <w:r w:rsidDel="00000000" w:rsidR="00000000" w:rsidRPr="00000000">
        <w:rPr>
          <w:b w:val="1"/>
          <w:bCs w:val="1"/>
          <w:rtl w:val="0"/>
        </w:rPr>
        <w:t xml:space="preserve">Role Playing (Juego de Roles)</w:t>
      </w:r>
    </w:p>
    <w:p w:rsidR="00000000" w:rsidDel="00000000" w:rsidP="00000000" w:rsidRDefault="00000000" w:rsidRPr="00000000" w14:paraId="0000001D">
      <w:pPr>
        <w:spacing w:after="240" w:before="240" w:lineRule="auto"/>
        <w:rPr/>
      </w:pPr>
      <w:r w:rsidDel="00000000" w:rsidR="00000000" w:rsidRPr="00000000">
        <w:rPr>
          <w:rtl w:val="0"/>
        </w:rPr>
        <w:t xml:space="preserve">Permite simular situaciones escolares de conflicto o cooperación, ayudando a los estudiantes a ponerse en el lugar del otro y desarrollar empatía.</w:t>
      </w:r>
    </w:p>
    <w:p w:rsidR="00000000" w:rsidDel="00000000" w:rsidP="00000000" w:rsidRDefault="00000000" w:rsidRPr="00000000" w14:paraId="0000001E">
      <w:pPr>
        <w:spacing w:after="240" w:before="240" w:lineRule="auto"/>
        <w:rPr>
          <w:b w:val="1"/>
          <w:bCs w:val="1"/>
        </w:rPr>
      </w:pPr>
      <w:r w:rsidDel="00000000" w:rsidR="00000000" w:rsidRPr="00000000">
        <w:rPr>
          <w:rtl w:val="0"/>
        </w:rPr>
        <w:t xml:space="preserve">b) </w:t>
      </w:r>
      <w:r w:rsidDel="00000000" w:rsidR="00000000" w:rsidRPr="00000000">
        <w:rPr>
          <w:b w:val="1"/>
          <w:bCs w:val="1"/>
          <w:rtl w:val="0"/>
        </w:rPr>
        <w:t xml:space="preserve">Brainwriting</w:t>
      </w:r>
    </w:p>
    <w:p w:rsidR="00000000" w:rsidDel="00000000" w:rsidP="00000000" w:rsidRDefault="00000000" w:rsidRPr="00000000" w14:paraId="0000001F">
      <w:pPr>
        <w:spacing w:after="240" w:before="240" w:lineRule="auto"/>
        <w:rPr/>
      </w:pPr>
      <w:r w:rsidDel="00000000" w:rsidR="00000000" w:rsidRPr="00000000">
        <w:rPr>
          <w:rtl w:val="0"/>
        </w:rPr>
        <w:t xml:space="preserve">Favorece la participación equitativa, ya que cada estudiante escribe sus ideas antes de compartirlas. Es ideal para fomentar la creatividad en proyectos escolares.</w:t>
      </w:r>
    </w:p>
    <w:p w:rsidR="00000000" w:rsidDel="00000000" w:rsidP="00000000" w:rsidRDefault="00000000" w:rsidRPr="00000000" w14:paraId="00000020">
      <w:pPr>
        <w:spacing w:after="240" w:before="240" w:lineRule="auto"/>
        <w:rPr>
          <w:b w:val="1"/>
          <w:bCs w:val="1"/>
        </w:rPr>
      </w:pPr>
      <w:r w:rsidDel="00000000" w:rsidR="00000000" w:rsidRPr="00000000">
        <w:rPr>
          <w:rtl w:val="0"/>
        </w:rPr>
        <w:t xml:space="preserve">c) </w:t>
      </w:r>
      <w:r w:rsidDel="00000000" w:rsidR="00000000" w:rsidRPr="00000000">
        <w:rPr>
          <w:b w:val="1"/>
          <w:bCs w:val="1"/>
          <w:rtl w:val="0"/>
        </w:rPr>
        <w:t xml:space="preserve">Círculo de Historias / Rueda de Evaluación</w:t>
      </w:r>
    </w:p>
    <w:p w:rsidR="00000000" w:rsidDel="00000000" w:rsidP="00000000" w:rsidRDefault="00000000" w:rsidRPr="00000000" w14:paraId="00000021">
      <w:pPr>
        <w:spacing w:after="240" w:before="240" w:lineRule="auto"/>
        <w:rPr/>
      </w:pPr>
      <w:r w:rsidDel="00000000" w:rsidR="00000000" w:rsidRPr="00000000">
        <w:rPr>
          <w:rtl w:val="0"/>
        </w:rPr>
        <w:t xml:space="preserve">Ambas técnicas fortalecen la cohesión y permiten reflexionar sobre lo aprendido. Son útiles para cerrar actividades y consolidar aprendizajes.</w:t>
      </w:r>
    </w:p>
    <w:p w:rsidR="00000000" w:rsidDel="00000000" w:rsidP="00000000" w:rsidRDefault="00000000" w:rsidRPr="00000000" w14:paraId="00000022">
      <w:pPr>
        <w:spacing w:after="240" w:before="240" w:lineRule="auto"/>
        <w:rPr/>
      </w:pPr>
      <w:r w:rsidDel="00000000" w:rsidR="00000000" w:rsidRPr="00000000">
        <w:rPr>
          <w:rtl w:val="0"/>
        </w:rPr>
        <w:t xml:space="preserve">---</w:t>
      </w:r>
    </w:p>
    <w:p w:rsidR="00000000" w:rsidDel="00000000" w:rsidP="00000000" w:rsidRDefault="00000000" w:rsidRPr="00000000" w14:paraId="00000023">
      <w:pPr>
        <w:spacing w:after="240" w:before="240" w:lineRule="auto"/>
        <w:rPr>
          <w:b w:val="1"/>
          <w:bCs w:val="1"/>
        </w:rPr>
      </w:pPr>
      <w:r w:rsidDel="00000000" w:rsidR="00000000" w:rsidRPr="00000000">
        <w:rPr>
          <w:rtl w:val="0"/>
        </w:rPr>
        <w:t xml:space="preserve">5. </w:t>
      </w:r>
      <w:r w:rsidDel="00000000" w:rsidR="00000000" w:rsidRPr="00000000">
        <w:rPr>
          <w:b w:val="1"/>
          <w:bCs w:val="1"/>
          <w:rtl w:val="0"/>
        </w:rPr>
        <w:t xml:space="preserve">Reflexión Personal: Trascendencia en el Ámbito Educativo</w:t>
      </w:r>
    </w:p>
    <w:p w:rsidR="00000000" w:rsidDel="00000000" w:rsidP="00000000" w:rsidRDefault="00000000" w:rsidRPr="00000000" w14:paraId="00000024">
      <w:pPr>
        <w:spacing w:after="240" w:before="240" w:lineRule="auto"/>
        <w:rPr/>
      </w:pPr>
      <w:r w:rsidDel="00000000" w:rsidR="00000000" w:rsidRPr="00000000">
        <w:rPr>
          <w:rtl w:val="0"/>
        </w:rPr>
        <w:t xml:space="preserve">Las dinámicas grupales son un laboratorio pedagógico donde los estudiantes practican habilidades sociales y emocionales en un entorno seguro. Observar cómo interactúan en estas actividades permite al docente identificar patrones de liderazgo, comunicación y cooperación que no se evidencian en evaluaciones tradicionales.</w:t>
      </w:r>
    </w:p>
    <w:p w:rsidR="00000000" w:rsidDel="00000000" w:rsidP="00000000" w:rsidRDefault="00000000" w:rsidRPr="00000000" w14:paraId="00000025">
      <w:pPr>
        <w:spacing w:after="240" w:before="240" w:lineRule="auto"/>
        <w:rPr/>
      </w:pPr>
      <w:r w:rsidDel="00000000" w:rsidR="00000000" w:rsidRPr="00000000">
        <w:rPr>
          <w:rtl w:val="0"/>
        </w:rPr>
        <w:t xml:space="preserve">El objetivo final es que los estudiantes desarrollen autonomía y aprendan a resolver conflictos de manera constructiva. Las dinámicas, aplicadas con intención pedagógica, se convierten en herramientas que fortalecen la convivencia escolar y el aprendizaje significativo.</w:t>
      </w:r>
    </w:p>
    <w:p w:rsidR="00000000" w:rsidDel="00000000" w:rsidP="00000000" w:rsidRDefault="00000000" w:rsidRPr="00000000" w14:paraId="00000026">
      <w:pPr>
        <w:spacing w:after="240" w:before="240" w:lineRule="auto"/>
        <w:rPr/>
      </w:pPr>
      <w:r w:rsidDel="00000000" w:rsidR="00000000" w:rsidRPr="00000000">
        <w:rPr>
          <w:rtl w:val="0"/>
        </w:rPr>
        <w:t xml:space="preserve">---</w:t>
      </w:r>
    </w:p>
    <w:p w:rsidR="00000000" w:rsidDel="00000000" w:rsidP="00000000" w:rsidRDefault="00000000" w:rsidRPr="00000000" w14:paraId="00000027">
      <w:pPr>
        <w:spacing w:after="240" w:before="240" w:lineRule="auto"/>
        <w:rPr>
          <w:b w:val="1"/>
          <w:bCs w:val="1"/>
        </w:rPr>
      </w:pPr>
      <w:r w:rsidDel="00000000" w:rsidR="00000000" w:rsidRPr="00000000">
        <w:rPr>
          <w:rtl w:val="0"/>
        </w:rPr>
        <w:t xml:space="preserve">6. </w:t>
      </w:r>
      <w:r w:rsidDel="00000000" w:rsidR="00000000" w:rsidRPr="00000000">
        <w:rPr>
          <w:b w:val="1"/>
          <w:bCs w:val="1"/>
          <w:rtl w:val="0"/>
        </w:rPr>
        <w:t xml:space="preserve">Referencias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 Beltrán, G., Martínez, Y., Puerta, L., Jiménez, F., Portela, L., &amp; Ortiz, M. (2018). Dinámica de grupo como estrategia pedagógica apoyada en las tecnologías de información y comunicación para fortalecer valores. Revista Cultura Educación y Sociedad, 9(3).</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 Cortés-Heredia, S. J., &amp; Gómez-Terán, Ó. A. (2024). La cohesión grupal y el impacto en el rendimiento académico. Revista Iberoamericana para la Investigación y el Desarrollo Educativo, 15(29).</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 Instituto Politécnico Nacional (IPN). (s.f.). Las dinámicas grupales. México: IPN.</w:t>
      </w:r>
    </w:p>
    <w:p w:rsidR="00000000" w:rsidDel="00000000" w:rsidP="00000000" w:rsidRDefault="00000000" w:rsidRPr="00000000" w14:paraId="0000002B">
      <w:pPr>
        <w:spacing w:after="240" w:before="240" w:lineRule="auto"/>
        <w:rPr>
          <w:b w:val="1"/>
          <w:bCs w:val="1"/>
        </w:rPr>
      </w:pPr>
      <w:r w:rsidDel="00000000" w:rsidR="00000000" w:rsidRPr="00000000">
        <w:rPr>
          <w:b w:val="1"/>
          <w:bCs w:val="1"/>
          <w:rtl w:val="0"/>
        </w:rPr>
        <w:t xml:space="preserve">• Guerri, M. (2024). Técnicas de dinámica de grupos: qué son y para qué sirven. PsicoActiva.</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 Instituto Superior del Milagro. (s.f.). Manual de dinámicas de grupos para el aprendizaje. Universidad Católica de Salta.</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 Montagud Rubio, N. (2021). Los 6 tipos de dinámicas de grupo. Psicología y Mente.</w:t>
      </w:r>
    </w:p>
    <w:p w:rsidR="00000000" w:rsidDel="00000000" w:rsidP="00000000" w:rsidRDefault="00000000" w:rsidRPr="00000000" w14:paraId="0000002E">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