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E2F1" w14:textId="0C2BA02C" w:rsidR="001277A9" w:rsidRDefault="0046052F" w:rsidP="009B0E4B">
      <w:pPr>
        <w:spacing w:after="0" w:line="240" w:lineRule="auto"/>
        <w:rPr>
          <w:rFonts w:ascii="TimesNewRomanPS-BoldMT" w:hAnsi="TimesNewRomanPS-BoldMT" w:cs="Times New Roman"/>
          <w:b/>
          <w:bCs/>
          <w:color w:val="000000"/>
          <w:kern w:val="0"/>
          <w14:ligatures w14:val="none"/>
        </w:rPr>
      </w:pPr>
      <w:r>
        <w:rPr>
          <w:rFonts w:ascii="TimesNewRomanPS-BoldMT" w:hAnsi="TimesNewRomanPS-BoldMT" w:cs="Times New Roman"/>
          <w:b/>
          <w:bCs/>
          <w:noProof/>
          <w:color w:val="000000"/>
          <w:kern w:val="0"/>
        </w:rPr>
        <w:drawing>
          <wp:anchor distT="0" distB="0" distL="114300" distR="114300" simplePos="0" relativeHeight="251659264" behindDoc="0" locked="0" layoutInCell="1" allowOverlap="1" wp14:anchorId="00AC78A7" wp14:editId="3F141C54">
            <wp:simplePos x="0" y="0"/>
            <wp:positionH relativeFrom="column">
              <wp:posOffset>583565</wp:posOffset>
            </wp:positionH>
            <wp:positionV relativeFrom="paragraph">
              <wp:posOffset>0</wp:posOffset>
            </wp:positionV>
            <wp:extent cx="3510915" cy="2302510"/>
            <wp:effectExtent l="0" t="0" r="0" b="0"/>
            <wp:wrapTopAndBottom/>
            <wp:docPr id="86231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1399" name="Imagen 862313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0915" cy="2302510"/>
                    </a:xfrm>
                    <a:prstGeom prst="rect">
                      <a:avLst/>
                    </a:prstGeom>
                  </pic:spPr>
                </pic:pic>
              </a:graphicData>
            </a:graphic>
            <wp14:sizeRelH relativeFrom="margin">
              <wp14:pctWidth>0</wp14:pctWidth>
            </wp14:sizeRelH>
            <wp14:sizeRelV relativeFrom="margin">
              <wp14:pctHeight>0</wp14:pctHeight>
            </wp14:sizeRelV>
          </wp:anchor>
        </w:drawing>
      </w:r>
      <w:r w:rsidR="009B0E4B">
        <w:rPr>
          <w:rFonts w:ascii="TimesNewRomanPS-BoldMT" w:hAnsi="TimesNewRomanPS-BoldMT" w:cs="Times New Roman"/>
          <w:b/>
          <w:bCs/>
          <w:color w:val="000000"/>
          <w:kern w:val="0"/>
          <w14:ligatures w14:val="none"/>
        </w:rPr>
        <w:t xml:space="preserve">                  </w:t>
      </w:r>
    </w:p>
    <w:p w14:paraId="274B075C" w14:textId="77777777" w:rsidR="001277A9" w:rsidRDefault="001277A9" w:rsidP="009B0E4B">
      <w:pPr>
        <w:spacing w:after="0" w:line="240" w:lineRule="auto"/>
        <w:rPr>
          <w:rFonts w:ascii="TimesNewRomanPS-BoldMT" w:hAnsi="TimesNewRomanPS-BoldMT" w:cs="Times New Roman"/>
          <w:b/>
          <w:bCs/>
          <w:color w:val="000000"/>
          <w:kern w:val="0"/>
          <w14:ligatures w14:val="none"/>
        </w:rPr>
      </w:pPr>
    </w:p>
    <w:p w14:paraId="4D57A029" w14:textId="61645536" w:rsidR="009B0E4B" w:rsidRPr="009B0E4B" w:rsidRDefault="001277A9" w:rsidP="0046052F">
      <w:pPr>
        <w:spacing w:after="0" w:line="240" w:lineRule="auto"/>
        <w:ind w:left="1416"/>
        <w:rPr>
          <w:rFonts w:ascii="Times New Roman" w:hAnsi="Times New Roman" w:cs="Times New Roman"/>
          <w:color w:val="000000"/>
          <w:kern w:val="0"/>
          <w14:ligatures w14:val="none"/>
        </w:rPr>
      </w:pPr>
      <w:r>
        <w:rPr>
          <w:rFonts w:ascii="TimesNewRomanPS-BoldMT" w:hAnsi="TimesNewRomanPS-BoldMT" w:cs="Times New Roman"/>
          <w:b/>
          <w:bCs/>
          <w:color w:val="000000"/>
          <w:kern w:val="0"/>
          <w14:ligatures w14:val="none"/>
        </w:rPr>
        <w:t xml:space="preserve">                 </w:t>
      </w:r>
      <w:r w:rsidR="009B0E4B" w:rsidRPr="009B0E4B">
        <w:rPr>
          <w:rFonts w:ascii="TimesNewRomanPS-BoldMT" w:hAnsi="TimesNewRomanPS-BoldMT" w:cs="Times New Roman"/>
          <w:b/>
          <w:bCs/>
          <w:color w:val="000000"/>
          <w:kern w:val="0"/>
          <w14:ligatures w14:val="none"/>
        </w:rPr>
        <w:t>UNIVERSIDAD DOMINICANA O&amp;M</w:t>
      </w:r>
    </w:p>
    <w:p w14:paraId="35A81F1C" w14:textId="1B3118A8" w:rsidR="009B0E4B" w:rsidRPr="009B0E4B" w:rsidRDefault="009B0E4B" w:rsidP="0046052F">
      <w:pPr>
        <w:spacing w:after="0" w:line="240" w:lineRule="auto"/>
        <w:ind w:left="1416"/>
        <w:rPr>
          <w:rFonts w:ascii="Times New Roman" w:hAnsi="Times New Roman" w:cs="Times New Roman"/>
          <w:color w:val="000000"/>
          <w:kern w:val="0"/>
          <w:sz w:val="21"/>
          <w:szCs w:val="21"/>
          <w14:ligatures w14:val="none"/>
        </w:rPr>
      </w:pPr>
      <w:r>
        <w:rPr>
          <w:rFonts w:ascii="TimesNewRomanPS-BoldMT" w:hAnsi="TimesNewRomanPS-BoldMT" w:cs="Times New Roman"/>
          <w:b/>
          <w:bCs/>
          <w:color w:val="000000"/>
          <w:kern w:val="0"/>
          <w:sz w:val="21"/>
          <w:szCs w:val="21"/>
          <w14:ligatures w14:val="none"/>
        </w:rPr>
        <w:t xml:space="preserve">                        </w:t>
      </w:r>
      <w:r w:rsidRPr="009B0E4B">
        <w:rPr>
          <w:rFonts w:ascii="TimesNewRomanPS-BoldMT" w:hAnsi="TimesNewRomanPS-BoldMT" w:cs="Times New Roman"/>
          <w:b/>
          <w:bCs/>
          <w:color w:val="000000"/>
          <w:kern w:val="0"/>
          <w:sz w:val="21"/>
          <w:szCs w:val="21"/>
          <w14:ligatures w14:val="none"/>
        </w:rPr>
        <w:t>FUNDADA EL 12 DE ENERO DE 1966</w:t>
      </w:r>
    </w:p>
    <w:p w14:paraId="57298BEF" w14:textId="1824AF73" w:rsidR="009B0E4B" w:rsidRPr="009B0E4B" w:rsidRDefault="009B0E4B" w:rsidP="0046052F">
      <w:pPr>
        <w:spacing w:after="0" w:line="240" w:lineRule="auto"/>
        <w:ind w:left="1416"/>
        <w:rPr>
          <w:rFonts w:ascii="Times New Roman" w:hAnsi="Times New Roman" w:cs="Times New Roman"/>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Pr="009B0E4B">
        <w:rPr>
          <w:rFonts w:ascii="TimesNewRomanPS-BoldMT" w:hAnsi="TimesNewRomanPS-BoldMT" w:cs="Times New Roman"/>
          <w:b/>
          <w:bCs/>
          <w:color w:val="000000"/>
          <w:kern w:val="0"/>
          <w:sz w:val="18"/>
          <w:szCs w:val="18"/>
          <w14:ligatures w14:val="none"/>
        </w:rPr>
        <w:t>ÁREA DE HUMANID</w:t>
      </w:r>
      <w:r w:rsidR="0056423A">
        <w:rPr>
          <w:rFonts w:ascii="TimesNewRomanPS-BoldMT" w:hAnsi="TimesNewRomanPS-BoldMT" w:cs="Times New Roman"/>
          <w:b/>
          <w:bCs/>
          <w:color w:val="000000"/>
          <w:kern w:val="0"/>
          <w:sz w:val="18"/>
          <w:szCs w:val="18"/>
          <w14:ligatures w14:val="none"/>
        </w:rPr>
        <w:t xml:space="preserve">ADES </w:t>
      </w:r>
      <w:r w:rsidRPr="009B0E4B">
        <w:rPr>
          <w:rFonts w:ascii="TimesNewRomanPS-BoldMT" w:hAnsi="TimesNewRomanPS-BoldMT" w:cs="Times New Roman"/>
          <w:b/>
          <w:bCs/>
          <w:color w:val="000000"/>
          <w:kern w:val="0"/>
          <w:sz w:val="18"/>
          <w:szCs w:val="18"/>
          <w14:ligatures w14:val="none"/>
        </w:rPr>
        <w:t>ESCUELA DE PSICOLOGÍA</w:t>
      </w:r>
    </w:p>
    <w:p w14:paraId="1EBFCADB"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p>
    <w:p w14:paraId="218D2258"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p>
    <w:p w14:paraId="361DADB0"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p>
    <w:p w14:paraId="4087D4C3"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p>
    <w:p w14:paraId="6FEA4649" w14:textId="3BC3CDDF" w:rsidR="009B0E4B" w:rsidRPr="009B0E4B"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009B0E4B" w:rsidRPr="009B0E4B">
        <w:rPr>
          <w:rFonts w:ascii="TimesNewRomanPS-BoldMT" w:hAnsi="TimesNewRomanPS-BoldMT" w:cs="Times New Roman"/>
          <w:b/>
          <w:bCs/>
          <w:color w:val="000000"/>
          <w:kern w:val="0"/>
          <w:sz w:val="18"/>
          <w:szCs w:val="18"/>
          <w14:ligatures w14:val="none"/>
        </w:rPr>
        <w:t>ASIGNATURA</w:t>
      </w:r>
    </w:p>
    <w:p w14:paraId="09973F08" w14:textId="691E1F94" w:rsidR="009B0E4B" w:rsidRPr="009B0E4B"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 xml:space="preserve">                                         </w:t>
      </w:r>
      <w:r w:rsidR="009B0E4B" w:rsidRPr="009B0E4B">
        <w:rPr>
          <w:rFonts w:ascii="Times New Roman" w:hAnsi="Times New Roman" w:cs="Times New Roman"/>
          <w:color w:val="000000"/>
          <w:kern w:val="0"/>
          <w:sz w:val="18"/>
          <w:szCs w:val="18"/>
          <w14:ligatures w14:val="none"/>
        </w:rPr>
        <w:t>DINÁMICAS DE GRUPO</w:t>
      </w:r>
    </w:p>
    <w:p w14:paraId="1381AAAD"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p>
    <w:p w14:paraId="0A59C796" w14:textId="3ADE833A" w:rsidR="009B0E4B"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009B0E4B" w:rsidRPr="009B0E4B">
        <w:rPr>
          <w:rFonts w:ascii="TimesNewRomanPS-BoldMT" w:hAnsi="TimesNewRomanPS-BoldMT" w:cs="Times New Roman"/>
          <w:b/>
          <w:bCs/>
          <w:color w:val="000000"/>
          <w:kern w:val="0"/>
          <w:sz w:val="18"/>
          <w:szCs w:val="18"/>
          <w14:ligatures w14:val="none"/>
        </w:rPr>
        <w:t>TEMA</w:t>
      </w:r>
    </w:p>
    <w:p w14:paraId="650F8DB9" w14:textId="77777777" w:rsidR="003E6AA5" w:rsidRPr="009B0E4B" w:rsidRDefault="003E6AA5" w:rsidP="0046052F">
      <w:pPr>
        <w:spacing w:after="0" w:line="240" w:lineRule="auto"/>
        <w:ind w:left="1416"/>
        <w:rPr>
          <w:rFonts w:ascii="Times New Roman" w:hAnsi="Times New Roman" w:cs="Times New Roman"/>
          <w:color w:val="000000"/>
          <w:kern w:val="0"/>
          <w:sz w:val="18"/>
          <w:szCs w:val="18"/>
          <w14:ligatures w14:val="none"/>
        </w:rPr>
      </w:pPr>
    </w:p>
    <w:p w14:paraId="314A8961" w14:textId="253C9738" w:rsidR="009B0E4B" w:rsidRPr="009B0E4B" w:rsidRDefault="0056423A" w:rsidP="0046052F">
      <w:pPr>
        <w:spacing w:after="0" w:line="240" w:lineRule="auto"/>
        <w:ind w:left="1416"/>
        <w:rPr>
          <w:rFonts w:ascii="Times New Roman" w:hAnsi="Times New Roman" w:cs="Times New Roman"/>
          <w:color w:val="000000"/>
          <w:kern w:val="0"/>
          <w:sz w:val="20"/>
          <w:szCs w:val="20"/>
          <w14:ligatures w14:val="none"/>
        </w:rPr>
      </w:pPr>
      <w:r>
        <w:rPr>
          <w:rFonts w:ascii="TimesNewRomanPS-BoldMT" w:hAnsi="TimesNewRomanPS-BoldMT" w:cs="Times New Roman"/>
          <w:b/>
          <w:bCs/>
          <w:color w:val="000000"/>
          <w:kern w:val="0"/>
          <w:sz w:val="21"/>
          <w:szCs w:val="21"/>
          <w14:ligatures w14:val="none"/>
        </w:rPr>
        <w:t xml:space="preserve">    </w:t>
      </w:r>
      <w:r w:rsidR="009B0E4B" w:rsidRPr="009B0E4B">
        <w:rPr>
          <w:rFonts w:ascii="TimesNewRomanPS-BoldMT" w:hAnsi="TimesNewRomanPS-BoldMT" w:cs="Times New Roman"/>
          <w:b/>
          <w:bCs/>
          <w:color w:val="000000"/>
          <w:kern w:val="0"/>
          <w:sz w:val="20"/>
          <w:szCs w:val="20"/>
          <w14:ligatures w14:val="none"/>
        </w:rPr>
        <w:t>LIDERAZGO EDUCATIVO EN REPÚBLICA DOMINICANA</w:t>
      </w:r>
    </w:p>
    <w:p w14:paraId="3497F099" w14:textId="77777777" w:rsidR="0056423A" w:rsidRPr="003E6AA5" w:rsidRDefault="0056423A" w:rsidP="0046052F">
      <w:pPr>
        <w:spacing w:after="0" w:line="240" w:lineRule="auto"/>
        <w:ind w:left="1416"/>
        <w:rPr>
          <w:rFonts w:ascii="TimesNewRomanPS-BoldMT" w:hAnsi="TimesNewRomanPS-BoldMT" w:cs="Times New Roman"/>
          <w:b/>
          <w:bCs/>
          <w:color w:val="000000"/>
          <w:kern w:val="0"/>
          <w:sz w:val="20"/>
          <w:szCs w:val="20"/>
          <w14:ligatures w14:val="none"/>
        </w:rPr>
      </w:pPr>
    </w:p>
    <w:p w14:paraId="4F412EF9"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p>
    <w:p w14:paraId="13851772" w14:textId="5E0AC243" w:rsidR="009B0E4B" w:rsidRPr="009B0E4B"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009B0E4B" w:rsidRPr="009B0E4B">
        <w:rPr>
          <w:rFonts w:ascii="TimesNewRomanPS-BoldMT" w:hAnsi="TimesNewRomanPS-BoldMT" w:cs="Times New Roman"/>
          <w:b/>
          <w:bCs/>
          <w:color w:val="000000"/>
          <w:kern w:val="0"/>
          <w:sz w:val="18"/>
          <w:szCs w:val="18"/>
          <w14:ligatures w14:val="none"/>
        </w:rPr>
        <w:t>PRESENTADO POR</w:t>
      </w:r>
    </w:p>
    <w:p w14:paraId="250ADE35" w14:textId="77777777" w:rsidR="0056423A"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 xml:space="preserve">        </w:t>
      </w:r>
    </w:p>
    <w:p w14:paraId="3CF1E408" w14:textId="6BF63445" w:rsidR="0056423A"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 New Roman" w:hAnsi="Times New Roman" w:cs="Times New Roman"/>
          <w:color w:val="000000"/>
          <w:kern w:val="0"/>
          <w:sz w:val="18"/>
          <w:szCs w:val="18"/>
          <w14:ligatures w14:val="none"/>
        </w:rPr>
        <w:t xml:space="preserve">                                       Ana María Ovalles Guzmán </w:t>
      </w:r>
    </w:p>
    <w:p w14:paraId="73E135A5" w14:textId="021A1778" w:rsidR="009B0E4B" w:rsidRPr="009B0E4B" w:rsidRDefault="009B0E4B" w:rsidP="0046052F">
      <w:pPr>
        <w:spacing w:after="0" w:line="240" w:lineRule="auto"/>
        <w:ind w:left="1416"/>
        <w:rPr>
          <w:rFonts w:ascii="Times New Roman" w:hAnsi="Times New Roman" w:cs="Times New Roman"/>
          <w:color w:val="000000"/>
          <w:kern w:val="0"/>
          <w:sz w:val="18"/>
          <w:szCs w:val="18"/>
          <w14:ligatures w14:val="none"/>
        </w:rPr>
      </w:pPr>
      <w:r w:rsidRPr="009B0E4B">
        <w:rPr>
          <w:rFonts w:ascii="Times New Roman" w:hAnsi="Times New Roman" w:cs="Times New Roman"/>
          <w:color w:val="000000"/>
          <w:kern w:val="0"/>
          <w:sz w:val="18"/>
          <w:szCs w:val="18"/>
          <w14:ligatures w14:val="none"/>
        </w:rPr>
        <w:t xml:space="preserve"> </w:t>
      </w:r>
      <w:r w:rsidR="0056423A">
        <w:rPr>
          <w:rFonts w:ascii="Times New Roman" w:hAnsi="Times New Roman" w:cs="Times New Roman"/>
          <w:color w:val="000000"/>
          <w:kern w:val="0"/>
          <w:sz w:val="18"/>
          <w:szCs w:val="18"/>
          <w14:ligatures w14:val="none"/>
        </w:rPr>
        <w:t xml:space="preserve">                                              </w:t>
      </w:r>
      <w:r w:rsidRPr="009B0E4B">
        <w:rPr>
          <w:rFonts w:ascii="Times New Roman" w:hAnsi="Times New Roman" w:cs="Times New Roman"/>
          <w:color w:val="000000"/>
          <w:kern w:val="0"/>
          <w:sz w:val="18"/>
          <w:szCs w:val="18"/>
          <w14:ligatures w14:val="none"/>
        </w:rPr>
        <w:t xml:space="preserve">22-SPSN-5- </w:t>
      </w:r>
      <w:r w:rsidR="0056423A">
        <w:rPr>
          <w:rFonts w:ascii="Times New Roman" w:hAnsi="Times New Roman" w:cs="Times New Roman"/>
          <w:color w:val="000000"/>
          <w:kern w:val="0"/>
          <w:sz w:val="18"/>
          <w:szCs w:val="18"/>
          <w14:ligatures w14:val="none"/>
        </w:rPr>
        <w:t>039</w:t>
      </w:r>
    </w:p>
    <w:p w14:paraId="4AAB9613"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p>
    <w:p w14:paraId="0DDE1349"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p>
    <w:p w14:paraId="186F3351" w14:textId="77777777" w:rsidR="003E6AA5"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p>
    <w:p w14:paraId="21D3F4DA" w14:textId="3404A167" w:rsidR="009B0E4B" w:rsidRPr="009B0E4B" w:rsidRDefault="003E6AA5" w:rsidP="0046052F">
      <w:pPr>
        <w:spacing w:after="0" w:line="240" w:lineRule="auto"/>
        <w:ind w:left="1416"/>
        <w:rPr>
          <w:rFonts w:ascii="Times New Roman" w:hAnsi="Times New Roman" w:cs="Times New Roman"/>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0056423A">
        <w:rPr>
          <w:rFonts w:ascii="TimesNewRomanPS-BoldMT" w:hAnsi="TimesNewRomanPS-BoldMT" w:cs="Times New Roman"/>
          <w:b/>
          <w:bCs/>
          <w:color w:val="000000"/>
          <w:kern w:val="0"/>
          <w:sz w:val="18"/>
          <w:szCs w:val="18"/>
          <w14:ligatures w14:val="none"/>
        </w:rPr>
        <w:t xml:space="preserve">            </w:t>
      </w:r>
      <w:r w:rsidR="009B0E4B" w:rsidRPr="009B0E4B">
        <w:rPr>
          <w:rFonts w:ascii="TimesNewRomanPS-BoldMT" w:hAnsi="TimesNewRomanPS-BoldMT" w:cs="Times New Roman"/>
          <w:b/>
          <w:bCs/>
          <w:color w:val="000000"/>
          <w:kern w:val="0"/>
          <w:sz w:val="18"/>
          <w:szCs w:val="18"/>
          <w14:ligatures w14:val="none"/>
        </w:rPr>
        <w:t>PRESENTADO A</w:t>
      </w:r>
    </w:p>
    <w:p w14:paraId="0AA378DC" w14:textId="77777777" w:rsidR="0056423A" w:rsidRDefault="0056423A" w:rsidP="0046052F">
      <w:pPr>
        <w:spacing w:after="0" w:line="240" w:lineRule="auto"/>
        <w:ind w:left="1416"/>
        <w:rPr>
          <w:rFonts w:ascii="Times New Roman" w:hAnsi="Times New Roman" w:cs="Times New Roman"/>
          <w:color w:val="000000"/>
          <w:kern w:val="0"/>
          <w:sz w:val="21"/>
          <w:szCs w:val="21"/>
          <w14:ligatures w14:val="none"/>
        </w:rPr>
      </w:pPr>
      <w:r>
        <w:rPr>
          <w:rFonts w:ascii="Times New Roman" w:hAnsi="Times New Roman" w:cs="Times New Roman"/>
          <w:color w:val="000000"/>
          <w:kern w:val="0"/>
          <w:sz w:val="21"/>
          <w:szCs w:val="21"/>
          <w14:ligatures w14:val="none"/>
        </w:rPr>
        <w:t xml:space="preserve">    </w:t>
      </w:r>
    </w:p>
    <w:p w14:paraId="5B65170D" w14:textId="2E8D9DCE" w:rsidR="009B0E4B" w:rsidRPr="009B0E4B" w:rsidRDefault="0056423A" w:rsidP="0046052F">
      <w:pPr>
        <w:spacing w:after="0" w:line="240" w:lineRule="auto"/>
        <w:ind w:left="1416"/>
        <w:rPr>
          <w:rFonts w:ascii="Times New Roman" w:hAnsi="Times New Roman" w:cs="Times New Roman"/>
          <w:color w:val="000000"/>
          <w:kern w:val="0"/>
          <w:sz w:val="21"/>
          <w:szCs w:val="21"/>
          <w14:ligatures w14:val="none"/>
        </w:rPr>
      </w:pPr>
      <w:r>
        <w:rPr>
          <w:rFonts w:ascii="Times New Roman" w:hAnsi="Times New Roman" w:cs="Times New Roman"/>
          <w:color w:val="000000"/>
          <w:kern w:val="0"/>
          <w:sz w:val="21"/>
          <w:szCs w:val="21"/>
          <w14:ligatures w14:val="none"/>
        </w:rPr>
        <w:t xml:space="preserve">                        </w:t>
      </w:r>
      <w:r w:rsidR="0046052F">
        <w:rPr>
          <w:rFonts w:ascii="Times New Roman" w:hAnsi="Times New Roman" w:cs="Times New Roman"/>
          <w:color w:val="000000"/>
          <w:kern w:val="0"/>
          <w:sz w:val="21"/>
          <w:szCs w:val="21"/>
          <w14:ligatures w14:val="none"/>
        </w:rPr>
        <w:t xml:space="preserve">   </w:t>
      </w:r>
      <w:r w:rsidR="009B0E4B" w:rsidRPr="009B0E4B">
        <w:rPr>
          <w:rFonts w:ascii="Times New Roman" w:hAnsi="Times New Roman" w:cs="Times New Roman"/>
          <w:color w:val="000000"/>
          <w:kern w:val="0"/>
          <w:sz w:val="21"/>
          <w:szCs w:val="21"/>
          <w14:ligatures w14:val="none"/>
        </w:rPr>
        <w:t>VLADIMIR ESTRADA. M.A</w:t>
      </w:r>
    </w:p>
    <w:p w14:paraId="20C09158"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p>
    <w:p w14:paraId="5C7BF6D3" w14:textId="77777777" w:rsidR="0056423A" w:rsidRDefault="0056423A" w:rsidP="0046052F">
      <w:pPr>
        <w:spacing w:after="0" w:line="240" w:lineRule="auto"/>
        <w:ind w:left="1416"/>
        <w:rPr>
          <w:rFonts w:ascii="TimesNewRomanPS-BoldMT" w:hAnsi="TimesNewRomanPS-BoldMT" w:cs="Times New Roman"/>
          <w:b/>
          <w:bCs/>
          <w:color w:val="000000"/>
          <w:kern w:val="0"/>
          <w:sz w:val="18"/>
          <w:szCs w:val="18"/>
          <w14:ligatures w14:val="none"/>
        </w:rPr>
      </w:pPr>
    </w:p>
    <w:p w14:paraId="06AA7180" w14:textId="77777777" w:rsidR="003E6AA5" w:rsidRDefault="003E6AA5" w:rsidP="0046052F">
      <w:pPr>
        <w:spacing w:after="0" w:line="240" w:lineRule="auto"/>
        <w:ind w:left="1416"/>
        <w:rPr>
          <w:rFonts w:ascii="TimesNewRomanPS-BoldMT" w:hAnsi="TimesNewRomanPS-BoldMT" w:cs="Times New Roman"/>
          <w:b/>
          <w:bCs/>
          <w:color w:val="000000"/>
          <w:kern w:val="0"/>
          <w:sz w:val="18"/>
          <w:szCs w:val="18"/>
          <w14:ligatures w14:val="none"/>
        </w:rPr>
      </w:pPr>
    </w:p>
    <w:p w14:paraId="10D74538" w14:textId="77777777" w:rsidR="003E6AA5" w:rsidRDefault="003E6AA5" w:rsidP="0046052F">
      <w:pPr>
        <w:spacing w:after="0" w:line="240" w:lineRule="auto"/>
        <w:ind w:left="1416"/>
        <w:rPr>
          <w:rFonts w:ascii="TimesNewRomanPS-BoldMT" w:hAnsi="TimesNewRomanPS-BoldMT" w:cs="Times New Roman"/>
          <w:b/>
          <w:bCs/>
          <w:color w:val="000000"/>
          <w:kern w:val="0"/>
          <w:sz w:val="18"/>
          <w:szCs w:val="18"/>
          <w14:ligatures w14:val="none"/>
        </w:rPr>
      </w:pPr>
    </w:p>
    <w:p w14:paraId="3882EBF1" w14:textId="77777777" w:rsidR="003E6AA5" w:rsidRDefault="003E6AA5" w:rsidP="0046052F">
      <w:pPr>
        <w:spacing w:after="0" w:line="240" w:lineRule="auto"/>
        <w:ind w:left="1416"/>
        <w:rPr>
          <w:rFonts w:ascii="TimesNewRomanPS-BoldMT" w:hAnsi="TimesNewRomanPS-BoldMT" w:cs="Times New Roman"/>
          <w:b/>
          <w:bCs/>
          <w:color w:val="000000"/>
          <w:kern w:val="0"/>
          <w:sz w:val="18"/>
          <w:szCs w:val="18"/>
          <w14:ligatures w14:val="none"/>
        </w:rPr>
      </w:pPr>
    </w:p>
    <w:p w14:paraId="50322EFB" w14:textId="5DB7B1B2" w:rsidR="009B0E4B" w:rsidRPr="009B0E4B"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0046052F">
        <w:rPr>
          <w:rFonts w:ascii="TimesNewRomanPS-BoldMT" w:hAnsi="TimesNewRomanPS-BoldMT" w:cs="Times New Roman"/>
          <w:b/>
          <w:bCs/>
          <w:color w:val="000000"/>
          <w:kern w:val="0"/>
          <w:sz w:val="18"/>
          <w:szCs w:val="18"/>
          <w14:ligatures w14:val="none"/>
        </w:rPr>
        <w:t xml:space="preserve">     </w:t>
      </w:r>
      <w:r>
        <w:rPr>
          <w:rFonts w:ascii="TimesNewRomanPS-BoldMT" w:hAnsi="TimesNewRomanPS-BoldMT" w:cs="Times New Roman"/>
          <w:b/>
          <w:bCs/>
          <w:color w:val="000000"/>
          <w:kern w:val="0"/>
          <w:sz w:val="18"/>
          <w:szCs w:val="18"/>
          <w14:ligatures w14:val="none"/>
        </w:rPr>
        <w:t xml:space="preserve">    </w:t>
      </w:r>
      <w:r w:rsidR="009B0E4B" w:rsidRPr="009B0E4B">
        <w:rPr>
          <w:rFonts w:ascii="TimesNewRomanPS-BoldMT" w:hAnsi="TimesNewRomanPS-BoldMT" w:cs="Times New Roman"/>
          <w:b/>
          <w:bCs/>
          <w:color w:val="000000"/>
          <w:kern w:val="0"/>
          <w:sz w:val="18"/>
          <w:szCs w:val="18"/>
          <w14:ligatures w14:val="none"/>
        </w:rPr>
        <w:t>MOCA. REPÚBLICA DOMINICANA</w:t>
      </w:r>
    </w:p>
    <w:p w14:paraId="22DC916A" w14:textId="04DB8FE2" w:rsidR="0056423A" w:rsidRDefault="003E6AA5" w:rsidP="0046052F">
      <w:pPr>
        <w:spacing w:after="0" w:line="240" w:lineRule="auto"/>
        <w:ind w:left="1416"/>
        <w:rPr>
          <w:rFonts w:ascii="TimesNewRomanPS-BoldMT" w:hAnsi="TimesNewRomanPS-BoldMT" w:cs="Times New Roman"/>
          <w:b/>
          <w:bCs/>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p>
    <w:p w14:paraId="3041242F" w14:textId="630B2EED" w:rsidR="009B0E4B" w:rsidRPr="009B0E4B" w:rsidRDefault="0056423A" w:rsidP="0046052F">
      <w:pPr>
        <w:spacing w:after="0" w:line="240" w:lineRule="auto"/>
        <w:ind w:left="1416"/>
        <w:rPr>
          <w:rFonts w:ascii="Times New Roman" w:hAnsi="Times New Roman" w:cs="Times New Roman"/>
          <w:color w:val="000000"/>
          <w:kern w:val="0"/>
          <w:sz w:val="18"/>
          <w:szCs w:val="18"/>
          <w14:ligatures w14:val="none"/>
        </w:rPr>
      </w:pPr>
      <w:r>
        <w:rPr>
          <w:rFonts w:ascii="TimesNewRomanPS-BoldMT" w:hAnsi="TimesNewRomanPS-BoldMT" w:cs="Times New Roman"/>
          <w:b/>
          <w:bCs/>
          <w:color w:val="000000"/>
          <w:kern w:val="0"/>
          <w:sz w:val="18"/>
          <w:szCs w:val="18"/>
          <w14:ligatures w14:val="none"/>
        </w:rPr>
        <w:t xml:space="preserve">                            </w:t>
      </w:r>
      <w:r w:rsidR="0046052F">
        <w:rPr>
          <w:rFonts w:ascii="TimesNewRomanPS-BoldMT" w:hAnsi="TimesNewRomanPS-BoldMT" w:cs="Times New Roman"/>
          <w:b/>
          <w:bCs/>
          <w:color w:val="000000"/>
          <w:kern w:val="0"/>
          <w:sz w:val="18"/>
          <w:szCs w:val="18"/>
          <w14:ligatures w14:val="none"/>
        </w:rPr>
        <w:t xml:space="preserve">    </w:t>
      </w:r>
      <w:r>
        <w:rPr>
          <w:rFonts w:ascii="TimesNewRomanPS-BoldMT" w:hAnsi="TimesNewRomanPS-BoldMT" w:cs="Times New Roman"/>
          <w:b/>
          <w:bCs/>
          <w:color w:val="000000"/>
          <w:kern w:val="0"/>
          <w:sz w:val="18"/>
          <w:szCs w:val="18"/>
          <w14:ligatures w14:val="none"/>
        </w:rPr>
        <w:t xml:space="preserve"> </w:t>
      </w:r>
      <w:r w:rsidR="009B0E4B" w:rsidRPr="009B0E4B">
        <w:rPr>
          <w:rFonts w:ascii="TimesNewRomanPS-BoldMT" w:hAnsi="TimesNewRomanPS-BoldMT" w:cs="Times New Roman"/>
          <w:b/>
          <w:bCs/>
          <w:color w:val="000000"/>
          <w:kern w:val="0"/>
          <w:sz w:val="18"/>
          <w:szCs w:val="18"/>
          <w14:ligatures w14:val="none"/>
        </w:rPr>
        <w:t>4 DE NOVIEMBRE 2025</w:t>
      </w:r>
    </w:p>
    <w:p w14:paraId="72826E30" w14:textId="77777777" w:rsidR="009B0E4B" w:rsidRDefault="009B0E4B" w:rsidP="0046052F">
      <w:pPr>
        <w:spacing w:before="100" w:beforeAutospacing="1" w:after="100" w:afterAutospacing="1" w:line="240" w:lineRule="auto"/>
        <w:ind w:left="1416"/>
        <w:outlineLvl w:val="0"/>
        <w:rPr>
          <w:rFonts w:ascii="Times New Roman" w:eastAsia="Times New Roman" w:hAnsi="Times New Roman" w:cs="Times New Roman"/>
          <w:b/>
          <w:bCs/>
          <w:kern w:val="36"/>
          <w:sz w:val="48"/>
          <w:szCs w:val="48"/>
          <w14:ligatures w14:val="none"/>
        </w:rPr>
      </w:pPr>
    </w:p>
    <w:p w14:paraId="36F229A8" w14:textId="77777777" w:rsidR="009B0E4B" w:rsidRDefault="009B0E4B" w:rsidP="0046052F">
      <w:pPr>
        <w:spacing w:before="100" w:beforeAutospacing="1" w:after="100" w:afterAutospacing="1" w:line="240" w:lineRule="auto"/>
        <w:ind w:left="1416"/>
        <w:outlineLvl w:val="0"/>
        <w:rPr>
          <w:rFonts w:ascii="Times New Roman" w:eastAsia="Times New Roman" w:hAnsi="Times New Roman" w:cs="Times New Roman"/>
          <w:b/>
          <w:bCs/>
          <w:kern w:val="36"/>
          <w:sz w:val="48"/>
          <w:szCs w:val="48"/>
          <w14:ligatures w14:val="none"/>
        </w:rPr>
      </w:pPr>
    </w:p>
    <w:p w14:paraId="1D781C26"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F768310"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551795E"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3151247"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D37E81E"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0231EA28"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5F33CE0A"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42C695B0"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F50BB86"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25B00C4"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9A3E642"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2F75FD0A"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2F577767"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2CEBDE79"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4A6F03F" w14:textId="77777777" w:rsidR="009B0E4B" w:rsidRDefault="009B0E4B"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1F7838AF" w14:textId="6FC2864B" w:rsidR="00A36402" w:rsidRPr="00A36402" w:rsidRDefault="00A36402" w:rsidP="00A364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Introducción </w:t>
      </w:r>
    </w:p>
    <w:p w14:paraId="62235F0C"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r w:rsidRPr="00A36402">
        <w:rPr>
          <w:rFonts w:ascii="Times New Roman" w:hAnsi="Times New Roman" w:cs="Times New Roman"/>
          <w:kern w:val="0"/>
          <w14:ligatures w14:val="none"/>
        </w:rPr>
        <w:t xml:space="preserve">La presente investigación aborda la problemática del liderazgo y los grupos en las instituciones educativas, un factor clave que influye directamente en la calidad de la enseñanza y el rendimiento estudiantil. En el contexto actual, las escuelas enfrentan desafíos constantes que exigen una gestión eficaz, basada no solo en la administración </w:t>
      </w:r>
      <w:r w:rsidRPr="00A36402">
        <w:rPr>
          <w:rFonts w:ascii="Times New Roman" w:hAnsi="Times New Roman" w:cs="Times New Roman"/>
          <w:kern w:val="0"/>
          <w14:ligatures w14:val="none"/>
        </w:rPr>
        <w:lastRenderedPageBreak/>
        <w:t>de recursos, sino también en la capacidad de motivar, orientar y coordinar a los distintos colectivos que integran la comunidad educativa.</w:t>
      </w:r>
    </w:p>
    <w:p w14:paraId="02024886"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p>
    <w:p w14:paraId="2CA4E524"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r w:rsidRPr="00A36402">
        <w:rPr>
          <w:rFonts w:ascii="Times New Roman" w:hAnsi="Times New Roman" w:cs="Times New Roman"/>
          <w:kern w:val="0"/>
          <w14:ligatures w14:val="none"/>
        </w:rPr>
        <w:t>El liderazgo escolar trasciende la figura del director o coordinador; se extiende a todos aquellos actores que inciden en la vida institucional, desde los docentes y orientadores hasta los estudiantes y las familias. Su adecuada práctica determina el clima organizacional, la toma de decisiones, la resolución de conflictos y el compromiso con los objetivos comunes. Por ello, comprender cómo funcionan las dinámicas de liderazgo y de grupo resulta esencial para fortalecer los procesos pedagógicos y administrativos dentro de los centros educativos.</w:t>
      </w:r>
    </w:p>
    <w:p w14:paraId="4CF77337"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p>
    <w:p w14:paraId="4C0BED5B"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r w:rsidRPr="00A36402">
        <w:rPr>
          <w:rFonts w:ascii="Times New Roman" w:hAnsi="Times New Roman" w:cs="Times New Roman"/>
          <w:kern w:val="0"/>
          <w14:ligatures w14:val="none"/>
        </w:rPr>
        <w:t>En muchos casos, el liderazgo se ve afectado por factores como la falta de formación directiva, la limitada participación docente, la escasa comunicación interna y las tensiones entre los distintos miembros de la comunidad escolar. Estas situaciones pueden generar desmotivación, resistencia al cambio y bajo desempeño académico. En contraste, cuando se promueve un liderazgo participativo y colaborativo, se fomenta la innovación pedagógica, la responsabilidad compartida y la mejora continua.</w:t>
      </w:r>
    </w:p>
    <w:p w14:paraId="009D96E0"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p>
    <w:p w14:paraId="38B1C88C" w14:textId="77777777" w:rsidR="00A36402" w:rsidRPr="00A36402" w:rsidRDefault="00A36402" w:rsidP="00A36402">
      <w:pPr>
        <w:spacing w:before="100" w:beforeAutospacing="1" w:after="100" w:afterAutospacing="1" w:line="240" w:lineRule="auto"/>
        <w:rPr>
          <w:rFonts w:ascii="Times New Roman" w:hAnsi="Times New Roman" w:cs="Times New Roman"/>
          <w:kern w:val="0"/>
          <w14:ligatures w14:val="none"/>
        </w:rPr>
      </w:pPr>
      <w:r w:rsidRPr="00A36402">
        <w:rPr>
          <w:rFonts w:ascii="Times New Roman" w:hAnsi="Times New Roman" w:cs="Times New Roman"/>
          <w:kern w:val="0"/>
          <w14:ligatures w14:val="none"/>
        </w:rPr>
        <w:t>Por tanto, esta investigación busca analizar las características, fortalezas y debilidades del liderazgo educativo y las dinámicas grupales en las instituciones escolares, destacando su impacto en la calidad del proceso de enseñanza-aprendizaje y en los resultados obtenidos por los estudiantes. A partir de este análisis se pretende ofrecer propuestas orientadas a optimizar la gestión institucional, fortalecer el trabajo en equipo y promover entornos escolares más democráticos, eficaces y comprometidos con la excelencia educativa.</w:t>
      </w:r>
    </w:p>
    <w:p w14:paraId="63888705" w14:textId="1116A8F6" w:rsidR="00904B16" w:rsidRPr="00904B16" w:rsidRDefault="00904B16" w:rsidP="00904B16">
      <w:pPr>
        <w:spacing w:after="0" w:line="240" w:lineRule="auto"/>
        <w:rPr>
          <w:rFonts w:ascii="Times New Roman" w:eastAsia="Times New Roman" w:hAnsi="Times New Roman" w:cs="Times New Roman"/>
          <w:kern w:val="0"/>
          <w14:ligatures w14:val="none"/>
        </w:rPr>
      </w:pPr>
    </w:p>
    <w:p w14:paraId="07B0A99B" w14:textId="138397D3" w:rsidR="00904B16" w:rsidRPr="00904B16" w:rsidRDefault="00904B16" w:rsidP="00904B1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904B16">
        <w:rPr>
          <w:rFonts w:ascii="Times New Roman" w:eastAsia="Times New Roman" w:hAnsi="Times New Roman" w:cs="Times New Roman"/>
          <w:b/>
          <w:bCs/>
          <w:kern w:val="36"/>
          <w:sz w:val="48"/>
          <w:szCs w:val="48"/>
          <w14:ligatures w14:val="none"/>
        </w:rPr>
        <w:t xml:space="preserve">Objetivos </w:t>
      </w:r>
    </w:p>
    <w:p w14:paraId="2A85FF81" w14:textId="5D3F7A19" w:rsidR="008442B6" w:rsidRDefault="008442B6">
      <w:pPr>
        <w:pStyle w:val="p1"/>
      </w:pPr>
      <w:r>
        <w:rPr>
          <w:rStyle w:val="s1"/>
        </w:rPr>
        <w:t xml:space="preserve">El </w:t>
      </w:r>
      <w:r>
        <w:rPr>
          <w:rStyle w:val="s2"/>
        </w:rPr>
        <w:t>Informe 1</w:t>
      </w:r>
      <w:r>
        <w:rPr>
          <w:rStyle w:val="s1"/>
        </w:rPr>
        <w:t xml:space="preserve">, centrado en el </w:t>
      </w:r>
      <w:r>
        <w:rPr>
          <w:rStyle w:val="s2"/>
        </w:rPr>
        <w:t>contexto latinoamericano</w:t>
      </w:r>
      <w:r>
        <w:rPr>
          <w:rStyle w:val="s1"/>
        </w:rPr>
        <w:t>, tiene como propósito examinar la brecha existente entre el liderazgo ideal basado en la participación, la orientación pedagógica y la gestión colaborativa y la realidad que predomina en los sistemas educativos de la región. Asimismo, identifica las prácticas fundamentales que caracterizan un liderazgo eficaz, tales como establecer una dirección clara, promover el desarrollo profesional del personal docente, rediseñar las estructuras organizativas y gestionar de manera eficiente los programas pedagógicos.</w:t>
      </w:r>
    </w:p>
    <w:p w14:paraId="71A7C436" w14:textId="77777777" w:rsidR="008442B6" w:rsidRDefault="008442B6">
      <w:pPr>
        <w:pStyle w:val="p2"/>
      </w:pPr>
    </w:p>
    <w:p w14:paraId="4C1F4F57" w14:textId="77777777" w:rsidR="008442B6" w:rsidRDefault="008442B6">
      <w:pPr>
        <w:pStyle w:val="p1"/>
      </w:pPr>
      <w:r>
        <w:rPr>
          <w:rStyle w:val="s1"/>
        </w:rPr>
        <w:t xml:space="preserve">Por su parte, el </w:t>
      </w:r>
      <w:r>
        <w:rPr>
          <w:rStyle w:val="s2"/>
        </w:rPr>
        <w:t>Informe 2</w:t>
      </w:r>
      <w:r>
        <w:rPr>
          <w:rStyle w:val="s1"/>
        </w:rPr>
        <w:t xml:space="preserve">, enfocado en la </w:t>
      </w:r>
      <w:r>
        <w:rPr>
          <w:rStyle w:val="s2"/>
        </w:rPr>
        <w:t>República Dominicana</w:t>
      </w:r>
      <w:r>
        <w:rPr>
          <w:rStyle w:val="s1"/>
        </w:rPr>
        <w:t xml:space="preserve">, se orienta a describir y diagnosticar la situación nacional del liderazgo en las instituciones educativas. Analiza la implementación de políticas como el </w:t>
      </w:r>
      <w:r>
        <w:rPr>
          <w:rStyle w:val="s2"/>
        </w:rPr>
        <w:t xml:space="preserve">Programa de Liderazgo Educativo </w:t>
      </w:r>
      <w:r>
        <w:rPr>
          <w:rStyle w:val="s2"/>
        </w:rPr>
        <w:lastRenderedPageBreak/>
        <w:t>(PLERD)</w:t>
      </w:r>
      <w:r>
        <w:rPr>
          <w:rStyle w:val="s1"/>
        </w:rPr>
        <w:t xml:space="preserve"> y examina conflictos concretos —entre ellos las designaciones de directivos y las paralizaciones laborales— que inciden en la gestión y el clima institucional. A partir de este diagnóstico, propone recomendaciones operativas encaminadas a fortalecer la gobernanza educativa, mejorar los procesos de gestión del talento humano y garantizar la estabilidad institucional.</w:t>
      </w:r>
    </w:p>
    <w:p w14:paraId="6833A2E1" w14:textId="77777777" w:rsidR="008442B6" w:rsidRDefault="008442B6">
      <w:pPr>
        <w:pStyle w:val="p2"/>
      </w:pPr>
    </w:p>
    <w:p w14:paraId="1FFC8F9F" w14:textId="77777777" w:rsidR="008442B6" w:rsidRDefault="008442B6">
      <w:pPr>
        <w:pStyle w:val="p1"/>
      </w:pPr>
      <w:r>
        <w:rPr>
          <w:rStyle w:val="s1"/>
        </w:rPr>
        <w:t xml:space="preserve">Finalmente, el </w:t>
      </w:r>
      <w:r>
        <w:rPr>
          <w:rStyle w:val="s2"/>
        </w:rPr>
        <w:t>Informe 3</w:t>
      </w:r>
      <w:r>
        <w:rPr>
          <w:rStyle w:val="s1"/>
        </w:rPr>
        <w:t xml:space="preserve">, de carácter </w:t>
      </w:r>
      <w:r>
        <w:rPr>
          <w:rStyle w:val="s2"/>
        </w:rPr>
        <w:t>teórico-práctico</w:t>
      </w:r>
      <w:r>
        <w:rPr>
          <w:rStyle w:val="s1"/>
        </w:rPr>
        <w:t xml:space="preserve">, busca integrar los hallazgos conceptuales y empíricos de los estudios previos en un marco operativo que oriente la transformación del liderazgo escolar hacia un modelo </w:t>
      </w:r>
      <w:r>
        <w:rPr>
          <w:rStyle w:val="s2"/>
        </w:rPr>
        <w:t>distribuido, pedagógico y participativo</w:t>
      </w:r>
      <w:r>
        <w:rPr>
          <w:rStyle w:val="s1"/>
        </w:rPr>
        <w:t>. Este informe propone estrategias concretas para fomentar la colaboración entre los distintos actores de la comunidad educativa, optimizar la toma de decisiones y promover la innovación como vía para elevar la calidad y los resultados del sistema educativo.</w:t>
      </w:r>
    </w:p>
    <w:p w14:paraId="371E803C" w14:textId="77777777" w:rsidR="008442B6" w:rsidRDefault="008442B6">
      <w:pPr>
        <w:pStyle w:val="p2"/>
      </w:pPr>
    </w:p>
    <w:p w14:paraId="282A3D7D" w14:textId="77777777" w:rsidR="008442B6" w:rsidRDefault="008442B6">
      <w:pPr>
        <w:pStyle w:val="p1"/>
      </w:pPr>
      <w:r>
        <w:rPr>
          <w:rStyle w:val="s1"/>
        </w:rPr>
        <w:t>En conjunto, los tres informes coinciden en la necesidad de fortalecer un liderazgo educativo comprometido con la mejora continua, la participación colectiva y el desarrollo profesional docente, elementos esenciales para lograr instituciones más democráticas, eficientes y centradas en el aprendizaje.</w:t>
      </w:r>
    </w:p>
    <w:p w14:paraId="028E8602" w14:textId="4A29B362" w:rsidR="00904B16" w:rsidRPr="00904B16" w:rsidRDefault="00904B16" w:rsidP="00904B16">
      <w:pPr>
        <w:spacing w:after="0" w:line="240" w:lineRule="auto"/>
        <w:rPr>
          <w:rFonts w:ascii="Times New Roman" w:eastAsia="Times New Roman" w:hAnsi="Times New Roman" w:cs="Times New Roman"/>
          <w:kern w:val="0"/>
          <w14:ligatures w14:val="none"/>
        </w:rPr>
      </w:pPr>
    </w:p>
    <w:p w14:paraId="30B7A0F1" w14:textId="663B78F1" w:rsidR="00904B16" w:rsidRPr="00904B16" w:rsidRDefault="00904B16" w:rsidP="00904B1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904B16">
        <w:rPr>
          <w:rFonts w:ascii="Times New Roman" w:eastAsia="Times New Roman" w:hAnsi="Times New Roman" w:cs="Times New Roman"/>
          <w:b/>
          <w:bCs/>
          <w:kern w:val="36"/>
          <w:sz w:val="48"/>
          <w:szCs w:val="48"/>
          <w14:ligatures w14:val="none"/>
        </w:rPr>
        <w:t>Metodologías</w:t>
      </w:r>
    </w:p>
    <w:p w14:paraId="33A3DC34" w14:textId="24341840" w:rsidR="005D13E4" w:rsidRDefault="005D13E4" w:rsidP="005D13E4">
      <w:pPr>
        <w:pStyle w:val="p1"/>
      </w:pPr>
      <w:r>
        <w:rPr>
          <w:rStyle w:val="s1"/>
        </w:rPr>
        <w:t xml:space="preserve">En cuanto a los </w:t>
      </w:r>
      <w:r>
        <w:rPr>
          <w:rStyle w:val="s2"/>
        </w:rPr>
        <w:t>resultados</w:t>
      </w:r>
      <w:r>
        <w:rPr>
          <w:rStyle w:val="s1"/>
        </w:rPr>
        <w:t>, el Informe 1 identifica que en la mayoría de los países de América Latina persiste un liderazgo de tipo jerárquico, centrado en la administración y con poca participación docente, lo que impide desarrollar una cultura colaborativa y de mejora continua. El Informe 2 evidencia que, en la República Dominicana, aunque existen políticas orientadas al fortalecimiento del liderazgo escolar, aún se presentan debilidades en la aplicación de dichas estrategias, especialmente por la falta de acompañamiento pedagógico, la sobrecarga administrativa de los directores y la recurrencia de conflictos institucionales. El Informe 3, por su parte, muestra que el liderazgo educativo debe evolucionar hacia un modelo distribuido, donde todos los miembros de la comunidad escolar asuman responsabilidades compartidas en la toma de decisiones y en la mejora de los procesos de enseñanza-aprendizaje.</w:t>
      </w:r>
    </w:p>
    <w:p w14:paraId="30437F33" w14:textId="77777777" w:rsidR="005D13E4" w:rsidRDefault="005D13E4">
      <w:pPr>
        <w:pStyle w:val="p1"/>
      </w:pPr>
      <w:r>
        <w:rPr>
          <w:rStyle w:val="s1"/>
        </w:rPr>
        <w:t xml:space="preserve">Las </w:t>
      </w:r>
      <w:r>
        <w:rPr>
          <w:rStyle w:val="s2"/>
        </w:rPr>
        <w:t>conclusiones generales</w:t>
      </w:r>
      <w:r>
        <w:rPr>
          <w:rStyle w:val="s1"/>
        </w:rPr>
        <w:t xml:space="preserve"> reflejan que los tres informes coinciden en la necesidad de fortalecer un liderazgo educativo centrado en la pedagogía, la participación colectiva y la formación continua de los docentes. Todos reconocen que el liderazgo transformador requiere autonomía institucional, trabajo colaborativo, acompañamiento técnico y mecanismos de diálogo que eviten los conflictos y favorezcan el desarrollo profesional.</w:t>
      </w:r>
    </w:p>
    <w:p w14:paraId="75DAB643" w14:textId="2E7EA300" w:rsidR="00904B16" w:rsidRPr="00904B16" w:rsidRDefault="00904B16" w:rsidP="00904B16">
      <w:pPr>
        <w:spacing w:after="0" w:line="240" w:lineRule="auto"/>
        <w:rPr>
          <w:rFonts w:ascii="Times New Roman" w:eastAsia="Times New Roman" w:hAnsi="Times New Roman" w:cs="Times New Roman"/>
          <w:kern w:val="0"/>
          <w14:ligatures w14:val="none"/>
        </w:rPr>
      </w:pPr>
    </w:p>
    <w:p w14:paraId="628F308F" w14:textId="7FF035AD" w:rsidR="00904B16" w:rsidRDefault="00904B16" w:rsidP="00904B1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04B16">
        <w:rPr>
          <w:rFonts w:ascii="Times New Roman" w:eastAsia="Times New Roman" w:hAnsi="Times New Roman" w:cs="Times New Roman"/>
          <w:b/>
          <w:bCs/>
          <w:kern w:val="36"/>
          <w:sz w:val="48"/>
          <w:szCs w:val="48"/>
          <w14:ligatures w14:val="none"/>
        </w:rPr>
        <w:t>Resultados</w:t>
      </w:r>
    </w:p>
    <w:p w14:paraId="7121B83D" w14:textId="40E23305" w:rsidR="008F5AA8" w:rsidRDefault="008B3EB8" w:rsidP="00904B1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lastRenderedPageBreak/>
        <w:t>Germini</w:t>
      </w:r>
    </w:p>
    <w:p w14:paraId="5A34DF75" w14:textId="77777777" w:rsidR="008F5AA8" w:rsidRDefault="008F5AA8">
      <w:pPr>
        <w:pStyle w:val="p1"/>
      </w:pPr>
      <w:r>
        <w:rPr>
          <w:rStyle w:val="s1"/>
        </w:rPr>
        <w:t xml:space="preserve">El </w:t>
      </w:r>
      <w:r>
        <w:rPr>
          <w:rStyle w:val="s2"/>
        </w:rPr>
        <w:t>liderazgo ideal</w:t>
      </w:r>
      <w:r>
        <w:rPr>
          <w:rStyle w:val="s1"/>
        </w:rPr>
        <w:t xml:space="preserve"> debería centrarse en lo pedagógico, promoviendo la colaboración, el desarrollo docente y la autonomía escolar. En la práctica, muchos directores dedican la mayor parte del tiempo a tareas administrativas y tienen escasa capacidad de decisión, lo que reduce su influencia en los aprendizajes.</w:t>
      </w:r>
    </w:p>
    <w:p w14:paraId="396D6891" w14:textId="77777777" w:rsidR="008F5AA8" w:rsidRDefault="008F5AA8">
      <w:pPr>
        <w:pStyle w:val="p1"/>
        <w:rPr>
          <w:rStyle w:val="s1"/>
        </w:rPr>
      </w:pPr>
      <w:r>
        <w:rPr>
          <w:rStyle w:val="s1"/>
        </w:rPr>
        <w:t xml:space="preserve">Los estilos </w:t>
      </w:r>
      <w:r>
        <w:rPr>
          <w:rStyle w:val="s2"/>
        </w:rPr>
        <w:t>autoritarios o centralizados</w:t>
      </w:r>
      <w:r>
        <w:rPr>
          <w:rStyle w:val="s1"/>
        </w:rPr>
        <w:t xml:space="preserve"> generan conflictos y desmotivación, mientras que los </w:t>
      </w:r>
      <w:r>
        <w:rPr>
          <w:rStyle w:val="s2"/>
        </w:rPr>
        <w:t>democráticos y distribuidos</w:t>
      </w:r>
      <w:r>
        <w:rPr>
          <w:rStyle w:val="s1"/>
        </w:rPr>
        <w:t xml:space="preserve"> fortalecen la cohesión y la participación. Casos como </w:t>
      </w:r>
      <w:r>
        <w:rPr>
          <w:rStyle w:val="s2"/>
        </w:rPr>
        <w:t>Mao (2024)</w:t>
      </w:r>
      <w:r>
        <w:rPr>
          <w:rStyle w:val="s1"/>
        </w:rPr>
        <w:t xml:space="preserve"> muestran que los conflictos directivos-sindicales afectan directamente la continuidad docente.</w:t>
      </w:r>
    </w:p>
    <w:p w14:paraId="24F0A237" w14:textId="77777777" w:rsidR="00812612" w:rsidRPr="00812612" w:rsidRDefault="00812612" w:rsidP="00812612">
      <w:pPr>
        <w:spacing w:before="255" w:after="0" w:line="240" w:lineRule="auto"/>
        <w:rPr>
          <w:rFonts w:ascii=".AppleSystemUIFont" w:hAnsi=".AppleSystemUIFont" w:cs="Times New Roman"/>
          <w:color w:val="000000" w:themeColor="text1"/>
          <w:kern w:val="0"/>
          <w:sz w:val="26"/>
          <w:szCs w:val="26"/>
          <w14:ligatures w14:val="none"/>
        </w:rPr>
      </w:pPr>
      <w:r w:rsidRPr="00812612">
        <w:rPr>
          <w:rFonts w:ascii=".SFUI-Regular" w:hAnsi=".SFUI-Regular" w:cs="Times New Roman"/>
          <w:color w:val="000000" w:themeColor="text1"/>
          <w:kern w:val="0"/>
          <w:sz w:val="26"/>
          <w:szCs w:val="26"/>
          <w14:ligatures w14:val="none"/>
        </w:rPr>
        <w:t xml:space="preserve">La </w:t>
      </w:r>
      <w:r w:rsidRPr="00812612">
        <w:rPr>
          <w:rFonts w:ascii=".SFUI-Semibold" w:hAnsi=".SFUI-Semibold" w:cs="Times New Roman"/>
          <w:color w:val="000000" w:themeColor="text1"/>
          <w:kern w:val="0"/>
          <w:sz w:val="26"/>
          <w:szCs w:val="26"/>
          <w14:ligatures w14:val="none"/>
        </w:rPr>
        <w:t>calidad educativa es un desafío constante en América Latina</w:t>
      </w:r>
      <w:r w:rsidRPr="00812612">
        <w:rPr>
          <w:rFonts w:ascii=".SFUI-Regular" w:hAnsi=".SFUI-Regular" w:cs="Times New Roman"/>
          <w:color w:val="000000" w:themeColor="text1"/>
          <w:kern w:val="0"/>
          <w:sz w:val="26"/>
          <w:szCs w:val="26"/>
          <w14:ligatures w14:val="none"/>
        </w:rPr>
        <w:t xml:space="preserve">, y el </w:t>
      </w:r>
      <w:r w:rsidRPr="00812612">
        <w:rPr>
          <w:rFonts w:ascii=".SFUI-Semibold" w:hAnsi=".SFUI-Semibold" w:cs="Times New Roman"/>
          <w:color w:val="000000" w:themeColor="text1"/>
          <w:kern w:val="0"/>
          <w:sz w:val="26"/>
          <w:szCs w:val="26"/>
          <w14:ligatures w14:val="none"/>
        </w:rPr>
        <w:t>liderazgo escolar emerge como un factor clave para su mejora</w:t>
      </w:r>
      <w:r w:rsidRPr="00812612">
        <w:rPr>
          <w:rFonts w:ascii=".SFUI-Regular" w:hAnsi=".SFUI-Regular" w:cs="Times New Roman"/>
          <w:color w:val="000000" w:themeColor="text1"/>
          <w:kern w:val="0"/>
          <w:sz w:val="26"/>
          <w:szCs w:val="26"/>
          <w14:ligatures w14:val="none"/>
        </w:rPr>
        <w:t xml:space="preserve">. Sin embargo, la problemática radica en la </w:t>
      </w:r>
      <w:r w:rsidRPr="00812612">
        <w:rPr>
          <w:rFonts w:ascii=".SFUI-Semibold" w:hAnsi=".SFUI-Semibold" w:cs="Times New Roman"/>
          <w:color w:val="000000" w:themeColor="text1"/>
          <w:kern w:val="0"/>
          <w:sz w:val="26"/>
          <w:szCs w:val="26"/>
          <w14:ligatures w14:val="none"/>
        </w:rPr>
        <w:t>brecha</w:t>
      </w:r>
      <w:r w:rsidRPr="00812612">
        <w:rPr>
          <w:rFonts w:ascii=".SFUI-Regular" w:hAnsi=".SFUI-Regular" w:cs="Times New Roman"/>
          <w:color w:val="000000" w:themeColor="text1"/>
          <w:kern w:val="0"/>
          <w:sz w:val="26"/>
          <w:szCs w:val="26"/>
          <w14:ligatures w14:val="none"/>
        </w:rPr>
        <w:t xml:space="preserve"> entre el modelo ideal de un </w:t>
      </w:r>
      <w:r w:rsidRPr="00812612">
        <w:rPr>
          <w:rFonts w:ascii=".SFUI-Semibold" w:hAnsi=".SFUI-Semibold" w:cs="Times New Roman"/>
          <w:color w:val="000000" w:themeColor="text1"/>
          <w:kern w:val="0"/>
          <w:sz w:val="26"/>
          <w:szCs w:val="26"/>
          <w14:ligatures w14:val="none"/>
        </w:rPr>
        <w:t>liderazgo distribuido, pedagógico</w:t>
      </w:r>
      <w:r w:rsidRPr="00812612">
        <w:rPr>
          <w:rFonts w:ascii=".SFUI-Regular" w:hAnsi=".SFUI-Regular" w:cs="Times New Roman"/>
          <w:color w:val="000000" w:themeColor="text1"/>
          <w:kern w:val="0"/>
          <w:sz w:val="26"/>
          <w:szCs w:val="26"/>
          <w14:ligatures w14:val="none"/>
        </w:rPr>
        <w:t xml:space="preserve"> y que promueve la participación, y la </w:t>
      </w:r>
      <w:r w:rsidRPr="00812612">
        <w:rPr>
          <w:rFonts w:ascii=".SFUI-Semibold" w:hAnsi=".SFUI-Semibold" w:cs="Times New Roman"/>
          <w:color w:val="000000" w:themeColor="text1"/>
          <w:kern w:val="0"/>
          <w:sz w:val="26"/>
          <w:szCs w:val="26"/>
          <w14:ligatures w14:val="none"/>
        </w:rPr>
        <w:t>realidad</w:t>
      </w:r>
      <w:r w:rsidRPr="00812612">
        <w:rPr>
          <w:rFonts w:ascii=".SFUI-Regular" w:hAnsi=".SFUI-Regular" w:cs="Times New Roman"/>
          <w:color w:val="000000" w:themeColor="text1"/>
          <w:kern w:val="0"/>
          <w:sz w:val="26"/>
          <w:szCs w:val="26"/>
          <w14:ligatures w14:val="none"/>
        </w:rPr>
        <w:t xml:space="preserve"> de un liderazgo a menudo concentrado en el director, con desafíos relacionados con el conflicto, la ambigüedad de funciones y la debilidad organizativa.</w:t>
      </w:r>
    </w:p>
    <w:p w14:paraId="4AF77BB8" w14:textId="77777777" w:rsidR="00812612" w:rsidRPr="00812612" w:rsidRDefault="00812612">
      <w:pPr>
        <w:pStyle w:val="p1"/>
        <w:rPr>
          <w:rStyle w:val="s1"/>
          <w:color w:val="000000" w:themeColor="text1"/>
        </w:rPr>
      </w:pPr>
    </w:p>
    <w:p w14:paraId="523EA040" w14:textId="77777777" w:rsidR="00812612" w:rsidRPr="00812612" w:rsidRDefault="00812612">
      <w:pPr>
        <w:pStyle w:val="p1"/>
        <w:rPr>
          <w:color w:val="000000" w:themeColor="text1"/>
        </w:rPr>
      </w:pPr>
    </w:p>
    <w:p w14:paraId="6058520B" w14:textId="77777777" w:rsidR="00AB74AA" w:rsidRPr="00812612" w:rsidRDefault="00AB74AA" w:rsidP="00904B16">
      <w:pPr>
        <w:spacing w:before="100" w:beforeAutospacing="1" w:after="100" w:afterAutospacing="1" w:line="240" w:lineRule="auto"/>
        <w:outlineLvl w:val="0"/>
        <w:rPr>
          <w:rFonts w:ascii="Times New Roman" w:hAnsi="Times New Roman" w:cs="Times New Roman"/>
          <w:color w:val="000000" w:themeColor="text1"/>
          <w:kern w:val="36"/>
          <w:sz w:val="48"/>
          <w:szCs w:val="48"/>
          <w14:ligatures w14:val="none"/>
        </w:rPr>
      </w:pPr>
    </w:p>
    <w:p w14:paraId="2A46C055" w14:textId="59ADEF8B" w:rsidR="00904B16" w:rsidRDefault="008B3EB8" w:rsidP="00904B16">
      <w:pPr>
        <w:spacing w:before="100" w:beforeAutospacing="1" w:after="100" w:afterAutospacing="1" w:line="240" w:lineRule="auto"/>
        <w:rPr>
          <w:rFonts w:ascii="Times New Roman" w:hAnsi="Times New Roman" w:cs="Times New Roman"/>
          <w:b/>
          <w:bCs/>
          <w:kern w:val="0"/>
          <w:sz w:val="32"/>
          <w:szCs w:val="32"/>
          <w14:ligatures w14:val="none"/>
        </w:rPr>
      </w:pPr>
      <w:r>
        <w:rPr>
          <w:rFonts w:ascii="Times New Roman" w:hAnsi="Times New Roman" w:cs="Times New Roman"/>
          <w:b/>
          <w:bCs/>
          <w:kern w:val="0"/>
          <w:sz w:val="32"/>
          <w:szCs w:val="32"/>
          <w14:ligatures w14:val="none"/>
        </w:rPr>
        <w:t xml:space="preserve">ChatGPT </w:t>
      </w:r>
    </w:p>
    <w:p w14:paraId="085B45F6" w14:textId="77777777" w:rsidR="00BF09A3" w:rsidRDefault="00BF09A3">
      <w:pPr>
        <w:pStyle w:val="p1"/>
      </w:pPr>
      <w:r>
        <w:rPr>
          <w:rStyle w:val="s1"/>
        </w:rPr>
        <w:t xml:space="preserve">El liderazgo escolar es un factor determinante en la calidad educativa: orienta la gestión pedagógica, organiza recursos humanos y materiales, y modula la participación de la comunidad. En la República Dominicana, como en otros países de América Latina, existe un consenso creciente sobre la necesidad de transitar de modelos jerárquicos (centrados en el director) hacia modelos de liderazgo </w:t>
      </w:r>
      <w:r>
        <w:rPr>
          <w:rStyle w:val="s2"/>
        </w:rPr>
        <w:t>distribuido</w:t>
      </w:r>
      <w:r>
        <w:rPr>
          <w:rStyle w:val="s1"/>
        </w:rPr>
        <w:t xml:space="preserve"> y colaborativo que involucren docentes, estudiantes, familias y actores locales. Sin embargo, la implantación práctica presenta dificultades: formación insuficiente, falta de autonomía escolar, prácticas de gestión tradicionales y presión por resultados en pruebas nacionales que condicionan decisiones.</w:t>
      </w:r>
    </w:p>
    <w:p w14:paraId="423A4363" w14:textId="3D1EFB82" w:rsidR="00BF09A3" w:rsidRDefault="00BF09A3">
      <w:pPr>
        <w:pStyle w:val="p1"/>
      </w:pPr>
      <w:r>
        <w:rPr>
          <w:rStyle w:val="s1"/>
        </w:rPr>
        <w:t>Analizar cómo debería funcionar versus cómo está funcionando el liderazgo educativo en escuelas dominicanas, evaluando su relación con procesos y resultados, la participación/compromiso de colectivos laborales y estudiantiles, y el comportamiento e influencias de los líderes.</w:t>
      </w:r>
    </w:p>
    <w:p w14:paraId="7BE7215D" w14:textId="4B4003E0" w:rsidR="00904B16" w:rsidRPr="00904B16" w:rsidRDefault="00904B16" w:rsidP="00904B16">
      <w:pPr>
        <w:spacing w:after="0" w:line="240" w:lineRule="auto"/>
        <w:rPr>
          <w:rFonts w:ascii="Times New Roman" w:eastAsia="Times New Roman" w:hAnsi="Times New Roman" w:cs="Times New Roman"/>
          <w:kern w:val="0"/>
          <w14:ligatures w14:val="none"/>
        </w:rPr>
      </w:pPr>
    </w:p>
    <w:p w14:paraId="3DF2B9DD" w14:textId="7148BD33" w:rsidR="00904B16" w:rsidRPr="00904B16" w:rsidRDefault="00110979" w:rsidP="00423EBF">
      <w:pPr>
        <w:spacing w:before="100" w:beforeAutospacing="1" w:after="100" w:afterAutospacing="1" w:line="240" w:lineRule="auto"/>
        <w:rPr>
          <w:rFonts w:ascii="Times New Roman" w:hAnsi="Times New Roman" w:cs="Times New Roman"/>
          <w:kern w:val="0"/>
          <w14:ligatures w14:val="none"/>
        </w:rPr>
      </w:pPr>
      <w:r>
        <w:rPr>
          <w:rFonts w:ascii="Times New Roman" w:eastAsia="Times New Roman" w:hAnsi="Times New Roman" w:cs="Times New Roman"/>
          <w:b/>
          <w:bCs/>
          <w:kern w:val="36"/>
          <w:sz w:val="48"/>
          <w:szCs w:val="48"/>
          <w14:ligatures w14:val="none"/>
        </w:rPr>
        <w:t>Luzia</w:t>
      </w:r>
    </w:p>
    <w:p w14:paraId="59DF5630" w14:textId="77777777" w:rsidR="00877D42" w:rsidRDefault="00877D42">
      <w:pPr>
        <w:pStyle w:val="p1"/>
      </w:pPr>
      <w:r>
        <w:rPr>
          <w:rStyle w:val="s1"/>
        </w:rPr>
        <w:lastRenderedPageBreak/>
        <w:t>El liderazgo y las dinámicas grupales en las instituciones educativas constituyen pilares esenciales para el funcionamiento escolar y la mejora de los aprendizajes. No se trata únicamente de la figura del director(a), sino de cómo se organizan los equipos docentes, cómo se involucran estudiantes y familias, y cómo las decisiones colectivas transforman las prácticas pedagógicas. Cuando el liderazgo es participativo y distribuido, se favorece la colaboración docente, la innovación didáctica y la creación de un clima institucional propicio para el aprendizaje; por el contrario, los modelos jerárquicos y la falta de autonomía tienden a limitar la creatividad profesional y orientan la acción hacia el cumplimiento administrativo o “enseñar para la prueba”. Esta investigación aborda esas tensiones en el contexto escolar dominicano, buscando identificar brechas entre ideal y práctica, las consecuencias en procesos y resultados, y vías concretas de intervención.</w:t>
      </w:r>
    </w:p>
    <w:p w14:paraId="1FEBB4BB" w14:textId="71E19026" w:rsidR="00904B16" w:rsidRPr="00904B16" w:rsidRDefault="00904B16" w:rsidP="00904B16">
      <w:pPr>
        <w:spacing w:after="0" w:line="240" w:lineRule="auto"/>
        <w:rPr>
          <w:rFonts w:ascii="Times New Roman" w:eastAsia="Times New Roman" w:hAnsi="Times New Roman" w:cs="Times New Roman"/>
          <w:kern w:val="0"/>
          <w14:ligatures w14:val="none"/>
        </w:rPr>
      </w:pPr>
    </w:p>
    <w:p w14:paraId="3081267A" w14:textId="4E82617C" w:rsidR="00904B16" w:rsidRDefault="00904B16" w:rsidP="00904B1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04B16">
        <w:rPr>
          <w:rFonts w:ascii="Times New Roman" w:eastAsia="Times New Roman" w:hAnsi="Times New Roman" w:cs="Times New Roman"/>
          <w:b/>
          <w:bCs/>
          <w:kern w:val="36"/>
          <w:sz w:val="48"/>
          <w:szCs w:val="48"/>
          <w14:ligatures w14:val="none"/>
        </w:rPr>
        <w:t xml:space="preserve">Conclusiones </w:t>
      </w:r>
    </w:p>
    <w:p w14:paraId="751C2CEE" w14:textId="1FBAFAE7" w:rsidR="00F85E4B" w:rsidRDefault="00F85E4B" w:rsidP="00F85E4B">
      <w:pPr>
        <w:pStyle w:val="p1"/>
      </w:pPr>
      <w:r>
        <w:rPr>
          <w:rStyle w:val="s1"/>
        </w:rPr>
        <w:t>La investigación confirma que el liderazgo y las dinámicas grupales en las instituciones educativas son factores determinantes en la calidad de la enseñanza y el rendimiento estudiantil. Se evidenció que las escuelas donde los directivos ejercen un liderazgo participativo, basado en la comunicación, la colaboración y la motivación, presentan mejores ambientes laborales y resultados académicos más favorables. Por el contrario, los centros donde predomina un liderazgo autoritario o centralizado tienden a mostrar desmotivación docente, conflictos internos y bajo compromiso institucional.</w:t>
      </w:r>
    </w:p>
    <w:p w14:paraId="54F48C70" w14:textId="77777777" w:rsidR="00F85E4B" w:rsidRDefault="00F85E4B">
      <w:pPr>
        <w:pStyle w:val="p1"/>
        <w:rPr>
          <w:rStyle w:val="s1"/>
        </w:rPr>
      </w:pPr>
      <w:r>
        <w:rPr>
          <w:rStyle w:val="s1"/>
        </w:rPr>
        <w:t>Asimismo, se constató que el trabajo en equipo entre docentes, estudiantes y familias potencia los procesos de innovación pedagógica, la resolución de problemas y la construcción de un clima escolar positivo. No obstante, persisten desafíos estructurales como la escasa formación en liderazgo educativo, la falta de autonomía institucional y la débil cultura de participación, que limitan el desarrollo de liderazgos efectivos y sostenibles.</w:t>
      </w:r>
    </w:p>
    <w:p w14:paraId="008F535F" w14:textId="77777777" w:rsidR="00F85E4B" w:rsidRDefault="00F85E4B">
      <w:pPr>
        <w:pStyle w:val="p1"/>
      </w:pPr>
    </w:p>
    <w:p w14:paraId="167D02CD" w14:textId="77777777" w:rsidR="00E81B8E" w:rsidRPr="00904B16" w:rsidRDefault="00E81B8E" w:rsidP="00904B16">
      <w:pPr>
        <w:spacing w:before="100" w:beforeAutospacing="1" w:after="100" w:afterAutospacing="1" w:line="240" w:lineRule="auto"/>
        <w:outlineLvl w:val="0"/>
        <w:rPr>
          <w:rFonts w:ascii="Times New Roman" w:hAnsi="Times New Roman" w:cs="Times New Roman"/>
          <w:b/>
          <w:bCs/>
          <w:kern w:val="36"/>
          <w:sz w:val="48"/>
          <w:szCs w:val="48"/>
          <w14:ligatures w14:val="none"/>
        </w:rPr>
      </w:pPr>
    </w:p>
    <w:p w14:paraId="750A5570" w14:textId="37A08526" w:rsidR="00904B16" w:rsidRPr="00904B16" w:rsidRDefault="00904B16" w:rsidP="00904B16">
      <w:pPr>
        <w:spacing w:after="0" w:line="240" w:lineRule="auto"/>
        <w:rPr>
          <w:rFonts w:ascii="Times New Roman" w:eastAsia="Times New Roman" w:hAnsi="Times New Roman" w:cs="Times New Roman"/>
          <w:kern w:val="0"/>
          <w14:ligatures w14:val="none"/>
        </w:rPr>
      </w:pPr>
    </w:p>
    <w:p w14:paraId="12A670A5" w14:textId="4F1F794C" w:rsidR="00904B16" w:rsidRDefault="00904B16" w:rsidP="004809E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04B16">
        <w:rPr>
          <w:rFonts w:ascii="Times New Roman" w:eastAsia="Times New Roman" w:hAnsi="Times New Roman" w:cs="Times New Roman"/>
          <w:b/>
          <w:bCs/>
          <w:kern w:val="36"/>
          <w:sz w:val="48"/>
          <w:szCs w:val="48"/>
          <w14:ligatures w14:val="none"/>
        </w:rPr>
        <w:t>Recomendaciones</w:t>
      </w:r>
      <w:r w:rsidR="00E64E5E">
        <w:rPr>
          <w:rFonts w:ascii="Times New Roman" w:eastAsia="Times New Roman" w:hAnsi="Times New Roman" w:cs="Times New Roman"/>
          <w:b/>
          <w:bCs/>
          <w:kern w:val="36"/>
          <w:sz w:val="48"/>
          <w:szCs w:val="48"/>
          <w14:ligatures w14:val="none"/>
        </w:rPr>
        <w:t>:</w:t>
      </w:r>
    </w:p>
    <w:p w14:paraId="2A5D57BC" w14:textId="45DB9678" w:rsidR="00961576" w:rsidRPr="000F20AC" w:rsidRDefault="00961576" w:rsidP="000F20AC">
      <w:pPr>
        <w:pStyle w:val="Prrafodelista"/>
        <w:numPr>
          <w:ilvl w:val="0"/>
          <w:numId w:val="15"/>
        </w:numPr>
        <w:spacing w:after="0" w:line="240" w:lineRule="auto"/>
        <w:rPr>
          <w:rFonts w:ascii=".AppleSystemUIFont" w:hAnsi=".AppleSystemUIFont" w:cs="Times New Roman"/>
          <w:kern w:val="0"/>
          <w:sz w:val="29"/>
          <w:szCs w:val="29"/>
          <w14:ligatures w14:val="none"/>
        </w:rPr>
      </w:pPr>
      <w:r w:rsidRPr="000F20AC">
        <w:rPr>
          <w:rFonts w:ascii="UICTFontTextStyleBody" w:hAnsi="UICTFontTextStyleBody" w:cs="Times New Roman"/>
          <w:kern w:val="0"/>
          <w:sz w:val="29"/>
          <w:szCs w:val="29"/>
          <w14:ligatures w14:val="none"/>
        </w:rPr>
        <w:t>Desarrollo de Liderazgo Distribuido:Implementar programas de formación continua para directivos enfocados en el coaching, la mentoría y la delegación efectiva de responsabilidades pedagógicas a líderes intermedios (coordinadores de área).</w:t>
      </w:r>
    </w:p>
    <w:p w14:paraId="1FCFC2FE" w14:textId="77777777" w:rsidR="00961576" w:rsidRDefault="00961576" w:rsidP="00961576">
      <w:pPr>
        <w:spacing w:after="0" w:line="240" w:lineRule="auto"/>
        <w:rPr>
          <w:rFonts w:ascii="UICTFontTextStyleBody" w:hAnsi="UICTFontTextStyleBody" w:cs="Times New Roman"/>
          <w:kern w:val="0"/>
          <w:sz w:val="29"/>
          <w:szCs w:val="29"/>
          <w14:ligatures w14:val="none"/>
        </w:rPr>
      </w:pPr>
    </w:p>
    <w:p w14:paraId="59FB8A82" w14:textId="01010955" w:rsidR="00961576" w:rsidRPr="000F20AC" w:rsidRDefault="00961576" w:rsidP="000F20AC">
      <w:pPr>
        <w:pStyle w:val="Prrafodelista"/>
        <w:numPr>
          <w:ilvl w:val="0"/>
          <w:numId w:val="15"/>
        </w:numPr>
        <w:spacing w:after="0" w:line="240" w:lineRule="auto"/>
        <w:rPr>
          <w:rFonts w:ascii=".AppleSystemUIFont" w:hAnsi=".AppleSystemUIFont" w:cs="Times New Roman"/>
          <w:kern w:val="0"/>
          <w:sz w:val="29"/>
          <w:szCs w:val="29"/>
          <w14:ligatures w14:val="none"/>
        </w:rPr>
      </w:pPr>
      <w:r w:rsidRPr="000F20AC">
        <w:rPr>
          <w:rFonts w:ascii="UICTFontTextStyleBody" w:hAnsi="UICTFontTextStyleBody" w:cs="Times New Roman"/>
          <w:kern w:val="0"/>
          <w:sz w:val="29"/>
          <w:szCs w:val="29"/>
          <w14:ligatures w14:val="none"/>
        </w:rPr>
        <w:lastRenderedPageBreak/>
        <w:t>Canales Formales de Participación:** Asegurar que los consejos escolares y las asambleas estudiantiles tengan poder real de consulta y decisión en temas que afectan su día a día.</w:t>
      </w:r>
    </w:p>
    <w:p w14:paraId="60FAF754" w14:textId="77777777" w:rsidR="00961576" w:rsidRDefault="00961576" w:rsidP="00961576">
      <w:pPr>
        <w:spacing w:after="0" w:line="240" w:lineRule="auto"/>
        <w:rPr>
          <w:rFonts w:ascii="UICTFontTextStyleBody" w:hAnsi="UICTFontTextStyleBody" w:cs="Times New Roman"/>
          <w:kern w:val="0"/>
          <w:sz w:val="29"/>
          <w:szCs w:val="29"/>
          <w14:ligatures w14:val="none"/>
        </w:rPr>
      </w:pPr>
    </w:p>
    <w:p w14:paraId="21FD7472" w14:textId="6A9CB4EA" w:rsidR="00961576" w:rsidRPr="000F20AC" w:rsidRDefault="00961576" w:rsidP="000F20AC">
      <w:pPr>
        <w:pStyle w:val="Prrafodelista"/>
        <w:numPr>
          <w:ilvl w:val="0"/>
          <w:numId w:val="15"/>
        </w:numPr>
        <w:spacing w:after="0" w:line="240" w:lineRule="auto"/>
        <w:rPr>
          <w:rFonts w:ascii="UICTFontTextStyleBody" w:hAnsi="UICTFontTextStyleBody" w:cs="Times New Roman"/>
          <w:kern w:val="0"/>
          <w:sz w:val="29"/>
          <w:szCs w:val="29"/>
          <w14:ligatures w14:val="none"/>
        </w:rPr>
      </w:pPr>
      <w:r w:rsidRPr="000F20AC">
        <w:rPr>
          <w:rFonts w:ascii="UICTFontTextStyleBody" w:hAnsi="UICTFontTextStyleBody" w:cs="Times New Roman"/>
          <w:kern w:val="0"/>
          <w:sz w:val="29"/>
          <w:szCs w:val="29"/>
          <w14:ligatures w14:val="none"/>
        </w:rPr>
        <w:t>Evaluación del Clima: Realizar encuestas periódicas anónimas sobre el clima laboral y estudiantil para medir la influencia directa del comportamiento del líder.</w:t>
      </w:r>
    </w:p>
    <w:p w14:paraId="70D20E8E" w14:textId="77777777" w:rsidR="00961576" w:rsidRPr="00961576" w:rsidRDefault="00961576" w:rsidP="00961576">
      <w:pPr>
        <w:spacing w:after="0" w:line="240" w:lineRule="auto"/>
        <w:rPr>
          <w:rFonts w:ascii=".AppleSystemUIFont" w:hAnsi=".AppleSystemUIFont" w:cs="Times New Roman"/>
          <w:kern w:val="0"/>
          <w:sz w:val="29"/>
          <w:szCs w:val="29"/>
          <w14:ligatures w14:val="none"/>
        </w:rPr>
      </w:pPr>
    </w:p>
    <w:p w14:paraId="1368FD61" w14:textId="13B99FAA" w:rsidR="00961576" w:rsidRPr="000F20AC" w:rsidRDefault="00961576" w:rsidP="000F20AC">
      <w:pPr>
        <w:pStyle w:val="Prrafodelista"/>
        <w:numPr>
          <w:ilvl w:val="0"/>
          <w:numId w:val="15"/>
        </w:numPr>
        <w:spacing w:after="0" w:line="240" w:lineRule="auto"/>
        <w:rPr>
          <w:rFonts w:ascii=".AppleSystemUIFont" w:hAnsi=".AppleSystemUIFont" w:cs="Times New Roman"/>
          <w:kern w:val="0"/>
          <w:sz w:val="29"/>
          <w:szCs w:val="29"/>
          <w14:ligatures w14:val="none"/>
        </w:rPr>
      </w:pPr>
      <w:r w:rsidRPr="000F20AC">
        <w:rPr>
          <w:rFonts w:ascii="UICTFontTextStyleBody" w:hAnsi="UICTFontTextStyleBody" w:cs="Times New Roman"/>
          <w:kern w:val="0"/>
          <w:sz w:val="29"/>
          <w:szCs w:val="29"/>
          <w14:ligatures w14:val="none"/>
        </w:rPr>
        <w:t>Foco en la Visión Compartida:Dedicar tiempo explícito a construir una visión educativa común entre directivos, docentes y estudiantes, vinculando los procesos diarios con los resultados esperados.</w:t>
      </w:r>
    </w:p>
    <w:p w14:paraId="30483F2A" w14:textId="014AD5C1" w:rsidR="00DD6164" w:rsidRPr="000F20AC" w:rsidRDefault="00DD6164" w:rsidP="00DD6164">
      <w:pPr>
        <w:pStyle w:val="Prrafodelista"/>
        <w:numPr>
          <w:ilvl w:val="0"/>
          <w:numId w:val="15"/>
        </w:numPr>
        <w:spacing w:after="0" w:line="240" w:lineRule="auto"/>
        <w:rPr>
          <w:rFonts w:ascii="UICTFontTextStyleBody" w:hAnsi="UICTFontTextStyleBody" w:cs="Times New Roman"/>
          <w:kern w:val="0"/>
          <w:sz w:val="29"/>
          <w:szCs w:val="29"/>
          <w14:ligatures w14:val="none"/>
        </w:rPr>
      </w:pPr>
      <w:r w:rsidRPr="000F20AC">
        <w:rPr>
          <w:rFonts w:ascii="UICTFontTextStyleBody" w:hAnsi="UICTFontTextStyleBody" w:cs="Times New Roman"/>
          <w:kern w:val="0"/>
          <w:sz w:val="29"/>
          <w:szCs w:val="29"/>
          <w14:ligatures w14:val="none"/>
        </w:rPr>
        <w:t>Nivel ministerial (MINERD / política públi</w:t>
      </w:r>
      <w:r w:rsidR="000F20AC">
        <w:rPr>
          <w:rFonts w:ascii="UICTFontTextStyleBody" w:hAnsi="UICTFontTextStyleBody" w:cs="Times New Roman"/>
          <w:kern w:val="0"/>
          <w:sz w:val="29"/>
          <w:szCs w:val="29"/>
          <w14:ligatures w14:val="none"/>
        </w:rPr>
        <w:t>c</w:t>
      </w:r>
    </w:p>
    <w:p w14:paraId="4078E332" w14:textId="0B6156B6" w:rsidR="00DD6164" w:rsidRDefault="00DD6164" w:rsidP="00DD6164">
      <w:pPr>
        <w:spacing w:after="0" w:line="240" w:lineRule="auto"/>
        <w:rPr>
          <w:rFonts w:ascii="UICTFontTextStyleBody" w:hAnsi="UICTFontTextStyleBody" w:cs="Times New Roman"/>
          <w:kern w:val="0"/>
          <w:sz w:val="29"/>
          <w:szCs w:val="29"/>
          <w14:ligatures w14:val="none"/>
        </w:rPr>
      </w:pPr>
      <w:r w:rsidRPr="00DD6164">
        <w:rPr>
          <w:rFonts w:ascii="UICTFontTextStyleBody" w:hAnsi="UICTFontTextStyleBody" w:cs="Times New Roman"/>
          <w:kern w:val="0"/>
          <w:sz w:val="29"/>
          <w:szCs w:val="29"/>
          <w14:ligatures w14:val="none"/>
        </w:rPr>
        <w:tab/>
        <w:t>Estandarizar procesos de selección y evaluación de directores: convocatorias por méritos, periodos evaluables (p.ej. 3–5 años), criterios transparentes y mecanismos de apelación. (Reducir percepción de designaciones arbitrarias).  </w:t>
      </w:r>
    </w:p>
    <w:p w14:paraId="77071F93" w14:textId="77777777" w:rsidR="000F20AC" w:rsidRDefault="000F20AC" w:rsidP="00DD6164">
      <w:pPr>
        <w:spacing w:after="0" w:line="240" w:lineRule="auto"/>
        <w:rPr>
          <w:rFonts w:ascii=".AppleSystemUIFont" w:hAnsi=".AppleSystemUIFont" w:cs="Times New Roman"/>
          <w:kern w:val="0"/>
          <w:sz w:val="29"/>
          <w:szCs w:val="29"/>
          <w14:ligatures w14:val="none"/>
        </w:rPr>
      </w:pPr>
    </w:p>
    <w:p w14:paraId="78B0CDCD" w14:textId="23C4227A" w:rsidR="00DD6164" w:rsidRPr="000F20AC" w:rsidRDefault="00DD6164" w:rsidP="000F20AC">
      <w:pPr>
        <w:pStyle w:val="Prrafodelista"/>
        <w:numPr>
          <w:ilvl w:val="0"/>
          <w:numId w:val="17"/>
        </w:numPr>
        <w:spacing w:after="0" w:line="240" w:lineRule="auto"/>
        <w:rPr>
          <w:rFonts w:ascii="UICTFontTextStyleBody" w:hAnsi="UICTFontTextStyleBody" w:cs="Times New Roman"/>
          <w:kern w:val="0"/>
          <w:sz w:val="29"/>
          <w:szCs w:val="29"/>
          <w14:ligatures w14:val="none"/>
        </w:rPr>
      </w:pPr>
      <w:r w:rsidRPr="000F20AC">
        <w:rPr>
          <w:rFonts w:ascii="UICTFontTextStyleBody" w:hAnsi="UICTFontTextStyleBody" w:cs="Times New Roman"/>
          <w:kern w:val="0"/>
          <w:sz w:val="29"/>
          <w:szCs w:val="29"/>
          <w14:ligatures w14:val="none"/>
        </w:rPr>
        <w:t>Fortalecer y ampliar el PLERD: asegurar financiamiento, tutoría entre pares, mentoría y formación continua en liderazgo pedagógico; vincular resultados de formación con acompañamiento en terreno.  </w:t>
      </w:r>
    </w:p>
    <w:p w14:paraId="6801B374" w14:textId="77777777" w:rsidR="00DD6164" w:rsidRPr="00DD6164" w:rsidRDefault="00DD6164" w:rsidP="00DD6164">
      <w:pPr>
        <w:spacing w:after="0" w:line="240" w:lineRule="auto"/>
        <w:rPr>
          <w:rFonts w:ascii=".AppleSystemUIFont" w:hAnsi=".AppleSystemUIFont" w:cs="Times New Roman"/>
          <w:kern w:val="0"/>
          <w:sz w:val="29"/>
          <w:szCs w:val="29"/>
          <w14:ligatures w14:val="none"/>
        </w:rPr>
      </w:pPr>
    </w:p>
    <w:p w14:paraId="31D42D1B" w14:textId="0D90CA9C" w:rsidR="00DD6164" w:rsidRPr="000F20AC" w:rsidRDefault="00DD6164" w:rsidP="000F20AC">
      <w:pPr>
        <w:pStyle w:val="Prrafodelista"/>
        <w:numPr>
          <w:ilvl w:val="0"/>
          <w:numId w:val="17"/>
        </w:numPr>
        <w:spacing w:after="0" w:line="240" w:lineRule="auto"/>
        <w:rPr>
          <w:rFonts w:ascii=".AppleSystemUIFont" w:hAnsi=".AppleSystemUIFont" w:cs="Times New Roman"/>
          <w:kern w:val="0"/>
          <w:sz w:val="29"/>
          <w:szCs w:val="29"/>
          <w14:ligatures w14:val="none"/>
        </w:rPr>
      </w:pPr>
      <w:r w:rsidRPr="000F20AC">
        <w:rPr>
          <w:rFonts w:ascii="UICTFontTextStyleBody" w:hAnsi="UICTFontTextStyleBody" w:cs="Times New Roman"/>
          <w:kern w:val="0"/>
          <w:sz w:val="29"/>
          <w:szCs w:val="29"/>
          <w14:ligatures w14:val="none"/>
        </w:rPr>
        <w:t>Protocolos de resolución de conflictos y mesas de diálogo locales: crear procedimientos estándares y equipos neutrales para mediar conflictos entre docentes, directores y comunidades antes de que escalen a paralizaciones. Casos como Mao requieren protocolos ágiles de intervención.  </w:t>
      </w:r>
    </w:p>
    <w:p w14:paraId="33D33369" w14:textId="77777777" w:rsidR="00DD6164" w:rsidRPr="00DD6164" w:rsidRDefault="00DD6164" w:rsidP="00DD6164">
      <w:pPr>
        <w:spacing w:after="0" w:line="240" w:lineRule="auto"/>
        <w:rPr>
          <w:rFonts w:ascii=".AppleSystemUIFont" w:hAnsi=".AppleSystemUIFont" w:cs="Times New Roman"/>
          <w:kern w:val="0"/>
          <w:sz w:val="29"/>
          <w:szCs w:val="29"/>
          <w14:ligatures w14:val="none"/>
        </w:rPr>
      </w:pPr>
    </w:p>
    <w:p w14:paraId="48680B60" w14:textId="6B2A1F18" w:rsidR="00DD6164" w:rsidRPr="000F20AC" w:rsidRDefault="00DD6164" w:rsidP="000F20AC">
      <w:pPr>
        <w:pStyle w:val="Prrafodelista"/>
        <w:numPr>
          <w:ilvl w:val="0"/>
          <w:numId w:val="17"/>
        </w:numPr>
        <w:spacing w:after="0" w:line="240" w:lineRule="auto"/>
        <w:rPr>
          <w:rFonts w:ascii="UICTFontTextStyleBody" w:hAnsi="UICTFontTextStyleBody" w:cs="Times New Roman"/>
          <w:kern w:val="0"/>
          <w:sz w:val="29"/>
          <w:szCs w:val="29"/>
          <w14:ligatures w14:val="none"/>
        </w:rPr>
      </w:pPr>
      <w:r w:rsidRPr="000F20AC">
        <w:rPr>
          <w:rFonts w:ascii="UICTFontTextStyleBody" w:hAnsi="UICTFontTextStyleBody" w:cs="Times New Roman"/>
          <w:kern w:val="0"/>
          <w:sz w:val="29"/>
          <w:szCs w:val="29"/>
          <w14:ligatures w14:val="none"/>
        </w:rPr>
        <w:t>. Nivel de escuela / dirección</w:t>
      </w:r>
    </w:p>
    <w:p w14:paraId="5A893F9C" w14:textId="6F49A520" w:rsidR="00DD6164" w:rsidRDefault="00DD6164" w:rsidP="00DD6164">
      <w:pPr>
        <w:spacing w:after="0" w:line="240" w:lineRule="auto"/>
        <w:rPr>
          <w:rFonts w:ascii="UICTFontTextStyleBody" w:hAnsi="UICTFontTextStyleBody" w:cs="Times New Roman"/>
          <w:kern w:val="0"/>
          <w:sz w:val="29"/>
          <w:szCs w:val="29"/>
          <w14:ligatures w14:val="none"/>
        </w:rPr>
      </w:pPr>
      <w:r w:rsidRPr="00DD6164">
        <w:rPr>
          <w:rFonts w:ascii="UICTFontTextStyleBody" w:hAnsi="UICTFontTextStyleBody" w:cs="Times New Roman"/>
          <w:kern w:val="0"/>
          <w:sz w:val="29"/>
          <w:szCs w:val="29"/>
          <w14:ligatures w14:val="none"/>
        </w:rPr>
        <w:t>Implementar liderazgo distribuido: constitución de comités pedagógicos, sistemas de observación de aula entre pares, planes de mejora co-diseñados con docentes y representantes estudiantiles.  </w:t>
      </w:r>
    </w:p>
    <w:p w14:paraId="6D437CA0" w14:textId="77777777" w:rsidR="00DD6164" w:rsidRPr="00DD6164" w:rsidRDefault="00DD6164" w:rsidP="00DD6164">
      <w:pPr>
        <w:spacing w:after="0" w:line="240" w:lineRule="auto"/>
        <w:rPr>
          <w:rFonts w:ascii=".AppleSystemUIFont" w:hAnsi=".AppleSystemUIFont" w:cs="Times New Roman"/>
          <w:kern w:val="0"/>
          <w:sz w:val="29"/>
          <w:szCs w:val="29"/>
          <w14:ligatures w14:val="none"/>
        </w:rPr>
      </w:pPr>
    </w:p>
    <w:p w14:paraId="5E5A266D" w14:textId="45A2A107" w:rsidR="00DD6164" w:rsidRPr="000F20AC" w:rsidRDefault="00DD6164" w:rsidP="000F20AC">
      <w:pPr>
        <w:pStyle w:val="Prrafodelista"/>
        <w:numPr>
          <w:ilvl w:val="0"/>
          <w:numId w:val="18"/>
        </w:numPr>
        <w:spacing w:after="0" w:line="240" w:lineRule="auto"/>
        <w:rPr>
          <w:rFonts w:ascii=".AppleSystemUIFont" w:hAnsi=".AppleSystemUIFont" w:cs="Times New Roman"/>
          <w:kern w:val="0"/>
          <w:sz w:val="29"/>
          <w:szCs w:val="29"/>
          <w14:ligatures w14:val="none"/>
        </w:rPr>
      </w:pPr>
      <w:r w:rsidRPr="000F20AC">
        <w:rPr>
          <w:rFonts w:ascii="UICTFontTextStyleBody" w:hAnsi="UICTFontTextStyleBody" w:cs="Times New Roman"/>
          <w:kern w:val="0"/>
          <w:sz w:val="29"/>
          <w:szCs w:val="29"/>
          <w14:ligatures w14:val="none"/>
        </w:rPr>
        <w:t>Redistribuir cargas administrativas: delegar funciones administrativas (secretaría, control de infraestructura) a personal de apoyo para que direcciones dediquen más tiempo a supervisión pedagógica y desarrollo docente.  </w:t>
      </w:r>
    </w:p>
    <w:p w14:paraId="43810CDF" w14:textId="77777777" w:rsidR="00DD6164" w:rsidRPr="00DD6164" w:rsidRDefault="00DD6164" w:rsidP="00DD6164">
      <w:pPr>
        <w:spacing w:after="0" w:line="240" w:lineRule="auto"/>
        <w:rPr>
          <w:rFonts w:ascii=".AppleSystemUIFont" w:hAnsi=".AppleSystemUIFont" w:cs="Times New Roman"/>
          <w:kern w:val="0"/>
          <w:sz w:val="29"/>
          <w:szCs w:val="29"/>
          <w14:ligatures w14:val="none"/>
        </w:rPr>
      </w:pPr>
    </w:p>
    <w:p w14:paraId="48D7A8B8" w14:textId="0F4F87CA" w:rsidR="00DD6164" w:rsidRPr="00066CCA" w:rsidRDefault="00DD6164" w:rsidP="00066CCA">
      <w:pPr>
        <w:pStyle w:val="Prrafodelista"/>
        <w:numPr>
          <w:ilvl w:val="0"/>
          <w:numId w:val="18"/>
        </w:numPr>
        <w:spacing w:after="0" w:line="240" w:lineRule="auto"/>
        <w:rPr>
          <w:rFonts w:ascii="UICTFontTextStyleBody" w:hAnsi="UICTFontTextStyleBody" w:cs="Times New Roman"/>
          <w:kern w:val="0"/>
          <w:sz w:val="29"/>
          <w:szCs w:val="29"/>
          <w14:ligatures w14:val="none"/>
        </w:rPr>
      </w:pPr>
      <w:r w:rsidRPr="00066CCA">
        <w:rPr>
          <w:rFonts w:ascii="UICTFontTextStyleBody" w:hAnsi="UICTFontTextStyleBody" w:cs="Times New Roman"/>
          <w:kern w:val="0"/>
          <w:sz w:val="29"/>
          <w:szCs w:val="29"/>
          <w14:ligatures w14:val="none"/>
        </w:rPr>
        <w:lastRenderedPageBreak/>
        <w:t>Nivel sindical y comunidad</w:t>
      </w:r>
    </w:p>
    <w:p w14:paraId="14706F4A" w14:textId="2CEF8F7D" w:rsidR="00DD6164" w:rsidRPr="00DD6164" w:rsidRDefault="00DD6164" w:rsidP="00DD6164">
      <w:pPr>
        <w:spacing w:after="0" w:line="240" w:lineRule="auto"/>
        <w:rPr>
          <w:rFonts w:ascii=".AppleSystemUIFont" w:hAnsi=".AppleSystemUIFont" w:cs="Times New Roman"/>
          <w:kern w:val="0"/>
          <w:sz w:val="29"/>
          <w:szCs w:val="29"/>
          <w14:ligatures w14:val="none"/>
        </w:rPr>
      </w:pPr>
      <w:r w:rsidRPr="00DD6164">
        <w:rPr>
          <w:rFonts w:ascii="UICTFontTextStyleBody" w:hAnsi="UICTFontTextStyleBody" w:cs="Times New Roman"/>
          <w:kern w:val="0"/>
          <w:sz w:val="29"/>
          <w:szCs w:val="29"/>
          <w14:ligatures w14:val="none"/>
        </w:rPr>
        <w:t>Crear canales regulares de negociación descentralizados: mesas provinciales y distritales que eviten la escalada a paros generalizados; acuerdos locales sobre criterios de designación y condiciones de trabajo.  </w:t>
      </w:r>
    </w:p>
    <w:p w14:paraId="578A4C53" w14:textId="77777777" w:rsidR="00961576" w:rsidRPr="004809E3" w:rsidRDefault="00961576" w:rsidP="004809E3">
      <w:pPr>
        <w:spacing w:before="100" w:beforeAutospacing="1" w:after="100" w:afterAutospacing="1" w:line="240" w:lineRule="auto"/>
        <w:outlineLvl w:val="0"/>
        <w:rPr>
          <w:rFonts w:ascii="Times New Roman" w:hAnsi="Times New Roman" w:cs="Times New Roman"/>
          <w:b/>
          <w:bCs/>
          <w:kern w:val="36"/>
          <w:sz w:val="48"/>
          <w:szCs w:val="48"/>
          <w14:ligatures w14:val="none"/>
        </w:rPr>
      </w:pPr>
    </w:p>
    <w:p w14:paraId="163C1E05" w14:textId="23CED54E" w:rsidR="00904B16" w:rsidRPr="00904B16" w:rsidRDefault="00904B16" w:rsidP="00904B16">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904B16">
        <w:rPr>
          <w:rFonts w:ascii="Times New Roman" w:eastAsia="Times New Roman" w:hAnsi="Times New Roman" w:cs="Times New Roman"/>
          <w:b/>
          <w:bCs/>
          <w:kern w:val="36"/>
          <w:sz w:val="48"/>
          <w:szCs w:val="48"/>
          <w14:ligatures w14:val="none"/>
        </w:rPr>
        <w:t xml:space="preserve">Referencias </w:t>
      </w:r>
      <w:r w:rsidR="00E64E5E">
        <w:rPr>
          <w:rFonts w:ascii="Times New Roman" w:eastAsia="Times New Roman" w:hAnsi="Times New Roman" w:cs="Times New Roman"/>
          <w:b/>
          <w:bCs/>
          <w:kern w:val="36"/>
          <w:sz w:val="48"/>
          <w:szCs w:val="48"/>
          <w14:ligatures w14:val="none"/>
        </w:rPr>
        <w:t>bibliográficas:</w:t>
      </w:r>
    </w:p>
    <w:p w14:paraId="1B586283" w14:textId="0782CF25" w:rsidR="00904B16" w:rsidRPr="009B07A4" w:rsidRDefault="009B07A4" w:rsidP="00904B16">
      <w:pPr>
        <w:spacing w:before="100" w:beforeAutospacing="1" w:after="100" w:afterAutospacing="1" w:line="240" w:lineRule="auto"/>
        <w:rPr>
          <w:rFonts w:ascii="Times New Roman" w:hAnsi="Times New Roman" w:cs="Times New Roman"/>
          <w:b/>
          <w:bCs/>
          <w:kern w:val="0"/>
          <w:sz w:val="34"/>
          <w:szCs w:val="34"/>
          <w14:ligatures w14:val="none"/>
        </w:rPr>
      </w:pPr>
      <w:r w:rsidRPr="009B07A4">
        <w:rPr>
          <w:rFonts w:ascii="Times New Roman" w:hAnsi="Times New Roman" w:cs="Times New Roman"/>
          <w:b/>
          <w:bCs/>
          <w:kern w:val="0"/>
          <w:sz w:val="34"/>
          <w:szCs w:val="34"/>
          <w14:ligatures w14:val="none"/>
        </w:rPr>
        <w:t xml:space="preserve">Germini </w:t>
      </w:r>
    </w:p>
    <w:p w14:paraId="6C6C0F80" w14:textId="77777777" w:rsidR="009467CD" w:rsidRPr="009467CD" w:rsidRDefault="00904B16">
      <w:pPr>
        <w:pStyle w:val="p1"/>
        <w:rPr>
          <w:rFonts w:ascii=".AppleSystemUIFont" w:hAnsi=".AppleSystemUIFont"/>
          <w:sz w:val="29"/>
          <w:szCs w:val="29"/>
        </w:rPr>
      </w:pPr>
      <w:r w:rsidRPr="00904B16">
        <w:t>(</w:t>
      </w:r>
      <w:r w:rsidR="009467CD" w:rsidRPr="009467CD">
        <w:rPr>
          <w:rFonts w:ascii="UICTFontTextStyleEmphasizedBody" w:hAnsi="UICTFontTextStyleEmphasizedBody"/>
          <w:b/>
          <w:bCs/>
          <w:sz w:val="29"/>
          <w:szCs w:val="29"/>
        </w:rPr>
        <w:t>ProFuturo.</w:t>
      </w:r>
      <w:r w:rsidR="009467CD" w:rsidRPr="009467CD">
        <w:rPr>
          <w:rFonts w:ascii="UICTFontTextStyleBody" w:hAnsi="UICTFontTextStyleBody"/>
          <w:sz w:val="29"/>
          <w:szCs w:val="29"/>
        </w:rPr>
        <w:t xml:space="preserve"> (Sin fecha). El liderazgo escolar y su impacto indiscutible en la calidad de la educación. Recuperado de: </w:t>
      </w:r>
      <w:hyperlink r:id="rId6" w:history="1">
        <w:r w:rsidR="009467CD" w:rsidRPr="009467CD">
          <w:rPr>
            <w:rFonts w:ascii="UICTFontTextStyleBody" w:hAnsi="UICTFontTextStyleBody"/>
            <w:color w:val="0000FF"/>
            <w:sz w:val="29"/>
            <w:szCs w:val="29"/>
            <w:u w:val="single"/>
          </w:rPr>
          <w:t>https://profuturo.education/observatorio/tendencias/el-liderazgo-escolar-y-su-impacto-indiscutible-en-la-calidad-de-la-educacion/</w:t>
        </w:r>
      </w:hyperlink>
    </w:p>
    <w:p w14:paraId="089B9A4A" w14:textId="77777777" w:rsidR="009467CD" w:rsidRPr="009467CD" w:rsidRDefault="009467CD" w:rsidP="009467CD">
      <w:pPr>
        <w:spacing w:after="0" w:line="240" w:lineRule="auto"/>
        <w:ind w:left="540"/>
        <w:rPr>
          <w:rFonts w:ascii=".AppleSystemUIFont" w:hAnsi=".AppleSystemUIFont" w:cs="Times New Roman"/>
          <w:kern w:val="0"/>
          <w:sz w:val="29"/>
          <w:szCs w:val="29"/>
          <w14:ligatures w14:val="none"/>
        </w:rPr>
      </w:pPr>
      <w:r w:rsidRPr="009467CD">
        <w:rPr>
          <w:rFonts w:ascii="UICTFontTextStyleBody" w:hAnsi="UICTFontTextStyleBody" w:cs="Times New Roman"/>
          <w:kern w:val="0"/>
          <w:sz w:val="29"/>
          <w:szCs w:val="29"/>
          <w14:ligatures w14:val="none"/>
        </w:rPr>
        <w:t xml:space="preserve">• </w:t>
      </w:r>
      <w:r w:rsidRPr="009467CD">
        <w:rPr>
          <w:rFonts w:ascii="UICTFontTextStyleEmphasizedBody" w:hAnsi="UICTFontTextStyleEmphasizedBody" w:cs="Times New Roman"/>
          <w:b/>
          <w:bCs/>
          <w:kern w:val="0"/>
          <w:sz w:val="29"/>
          <w:szCs w:val="29"/>
          <w14:ligatures w14:val="none"/>
        </w:rPr>
        <w:t>MINEDUC.</w:t>
      </w:r>
      <w:r w:rsidRPr="009467CD">
        <w:rPr>
          <w:rFonts w:ascii="UICTFontTextStyleBody" w:hAnsi="UICTFontTextStyleBody" w:cs="Times New Roman"/>
          <w:kern w:val="0"/>
          <w:sz w:val="29"/>
          <w:szCs w:val="29"/>
          <w14:ligatures w14:val="none"/>
        </w:rPr>
        <w:t xml:space="preserve"> (2019). LIDERAZGO ESCOLAR: Reconociendo los tipos de liderazgo. Recuperado de: </w:t>
      </w:r>
      <w:hyperlink r:id="rId7" w:history="1">
        <w:r w:rsidRPr="009467CD">
          <w:rPr>
            <w:rFonts w:ascii="UICTFontTextStyleBody" w:hAnsi="UICTFontTextStyleBody" w:cs="Times New Roman"/>
            <w:color w:val="0000FF"/>
            <w:kern w:val="0"/>
            <w:sz w:val="29"/>
            <w:szCs w:val="29"/>
            <w:u w:val="single"/>
            <w14:ligatures w14:val="none"/>
          </w:rPr>
          <w:t>https://liderazgoeducativo.mineduc.cl/wp-content/uploads/sites/55/2019/05/HERRAMIENTA2_final.pdf</w:t>
        </w:r>
      </w:hyperlink>
    </w:p>
    <w:p w14:paraId="547AB4DD" w14:textId="77777777" w:rsidR="009467CD" w:rsidRPr="009467CD" w:rsidRDefault="009467CD" w:rsidP="009467CD">
      <w:pPr>
        <w:spacing w:after="0" w:line="240" w:lineRule="auto"/>
        <w:ind w:left="540"/>
        <w:rPr>
          <w:rFonts w:ascii=".AppleSystemUIFont" w:hAnsi=".AppleSystemUIFont" w:cs="Times New Roman"/>
          <w:kern w:val="0"/>
          <w:sz w:val="29"/>
          <w:szCs w:val="29"/>
          <w14:ligatures w14:val="none"/>
        </w:rPr>
      </w:pPr>
      <w:r w:rsidRPr="009467CD">
        <w:rPr>
          <w:rFonts w:ascii="UICTFontTextStyleBody" w:hAnsi="UICTFontTextStyleBody" w:cs="Times New Roman"/>
          <w:kern w:val="0"/>
          <w:sz w:val="29"/>
          <w:szCs w:val="29"/>
          <w14:ligatures w14:val="none"/>
        </w:rPr>
        <w:t xml:space="preserve">• </w:t>
      </w:r>
      <w:r w:rsidRPr="009467CD">
        <w:rPr>
          <w:rFonts w:ascii="UICTFontTextStyleEmphasizedBody" w:hAnsi="UICTFontTextStyleEmphasizedBody" w:cs="Times New Roman"/>
          <w:b/>
          <w:bCs/>
          <w:kern w:val="0"/>
          <w:sz w:val="29"/>
          <w:szCs w:val="29"/>
          <w14:ligatures w14:val="none"/>
        </w:rPr>
        <w:t>Psicoperspectivas.</w:t>
      </w:r>
      <w:r w:rsidRPr="009467CD">
        <w:rPr>
          <w:rFonts w:ascii="UICTFontTextStyleBody" w:hAnsi="UICTFontTextStyleBody" w:cs="Times New Roman"/>
          <w:kern w:val="0"/>
          <w:sz w:val="29"/>
          <w:szCs w:val="29"/>
          <w14:ligatures w14:val="none"/>
        </w:rPr>
        <w:t xml:space="preserve"> (Sin fecha). El liderazgo educativo y su papel en la mejora: una revisión actual de sus posibilidades y limitaciones. Recuperado de: </w:t>
      </w:r>
      <w:hyperlink r:id="rId8" w:history="1">
        <w:r w:rsidRPr="009467CD">
          <w:rPr>
            <w:rFonts w:ascii="UICTFontTextStyleBody" w:hAnsi="UICTFontTextStyleBody" w:cs="Times New Roman"/>
            <w:color w:val="0000FF"/>
            <w:kern w:val="0"/>
            <w:sz w:val="29"/>
            <w:szCs w:val="29"/>
            <w:u w:val="single"/>
            <w14:ligatures w14:val="none"/>
          </w:rPr>
          <w:t>https://www.psicoperspectivas.cl/index.php/psicoperspectivas/article/view/112/140</w:t>
        </w:r>
      </w:hyperlink>
    </w:p>
    <w:p w14:paraId="02797408" w14:textId="77777777" w:rsidR="009467CD" w:rsidRPr="009467CD" w:rsidRDefault="009467CD" w:rsidP="009467CD">
      <w:pPr>
        <w:spacing w:after="0" w:line="240" w:lineRule="auto"/>
        <w:ind w:left="540"/>
        <w:rPr>
          <w:rFonts w:ascii=".AppleSystemUIFont" w:hAnsi=".AppleSystemUIFont" w:cs="Times New Roman"/>
          <w:kern w:val="0"/>
          <w:sz w:val="29"/>
          <w:szCs w:val="29"/>
          <w14:ligatures w14:val="none"/>
        </w:rPr>
      </w:pPr>
      <w:r w:rsidRPr="009467CD">
        <w:rPr>
          <w:rFonts w:ascii="UICTFontTextStyleBody" w:hAnsi="UICTFontTextStyleBody" w:cs="Times New Roman"/>
          <w:kern w:val="0"/>
          <w:sz w:val="29"/>
          <w:szCs w:val="29"/>
          <w14:ligatures w14:val="none"/>
        </w:rPr>
        <w:t xml:space="preserve">• </w:t>
      </w:r>
      <w:r w:rsidRPr="009467CD">
        <w:rPr>
          <w:rFonts w:ascii="UICTFontTextStyleEmphasizedBody" w:hAnsi="UICTFontTextStyleEmphasizedBody" w:cs="Times New Roman"/>
          <w:b/>
          <w:bCs/>
          <w:kern w:val="0"/>
          <w:sz w:val="29"/>
          <w:szCs w:val="29"/>
          <w14:ligatures w14:val="none"/>
        </w:rPr>
        <w:t>SciELO.</w:t>
      </w:r>
      <w:r w:rsidRPr="009467CD">
        <w:rPr>
          <w:rFonts w:ascii="UICTFontTextStyleBody" w:hAnsi="UICTFontTextStyleBody" w:cs="Times New Roman"/>
          <w:kern w:val="0"/>
          <w:sz w:val="29"/>
          <w:szCs w:val="29"/>
          <w14:ligatures w14:val="none"/>
        </w:rPr>
        <w:t xml:space="preserve"> (2025). El liderazgo educativo en el proceso de aprendizaje. Recuperado de: </w:t>
      </w:r>
      <w:hyperlink r:id="rId9" w:history="1">
        <w:r w:rsidRPr="009467CD">
          <w:rPr>
            <w:rFonts w:ascii="UICTFontTextStyleBody" w:hAnsi="UICTFontTextStyleBody" w:cs="Times New Roman"/>
            <w:color w:val="0000FF"/>
            <w:kern w:val="0"/>
            <w:sz w:val="29"/>
            <w:szCs w:val="29"/>
            <w:u w:val="single"/>
            <w14:ligatures w14:val="none"/>
          </w:rPr>
          <w:t>https://ve.scielo.org/scielo.php?script=sci_arttext&amp;pid=S2739-00632025000102028</w:t>
        </w:r>
      </w:hyperlink>
    </w:p>
    <w:p w14:paraId="0865000C" w14:textId="77777777" w:rsidR="009467CD" w:rsidRPr="009467CD" w:rsidRDefault="009467CD" w:rsidP="009467CD">
      <w:pPr>
        <w:spacing w:after="0" w:line="240" w:lineRule="auto"/>
        <w:ind w:left="540"/>
        <w:rPr>
          <w:rFonts w:ascii=".AppleSystemUIFont" w:hAnsi=".AppleSystemUIFont" w:cs="Times New Roman"/>
          <w:kern w:val="0"/>
          <w:sz w:val="29"/>
          <w:szCs w:val="29"/>
          <w14:ligatures w14:val="none"/>
        </w:rPr>
      </w:pPr>
      <w:r w:rsidRPr="009467CD">
        <w:rPr>
          <w:rFonts w:ascii="UICTFontTextStyleBody" w:hAnsi="UICTFontTextStyleBody" w:cs="Times New Roman"/>
          <w:kern w:val="0"/>
          <w:sz w:val="29"/>
          <w:szCs w:val="29"/>
          <w14:ligatures w14:val="none"/>
        </w:rPr>
        <w:t xml:space="preserve">• </w:t>
      </w:r>
      <w:r w:rsidRPr="009467CD">
        <w:rPr>
          <w:rFonts w:ascii="UICTFontTextStyleEmphasizedBody" w:hAnsi="UICTFontTextStyleEmphasizedBody" w:cs="Times New Roman"/>
          <w:b/>
          <w:bCs/>
          <w:kern w:val="0"/>
          <w:sz w:val="29"/>
          <w:szCs w:val="29"/>
          <w14:ligatures w14:val="none"/>
        </w:rPr>
        <w:t>OEI.</w:t>
      </w:r>
      <w:r w:rsidRPr="009467CD">
        <w:rPr>
          <w:rFonts w:ascii="UICTFontTextStyleBody" w:hAnsi="UICTFontTextStyleBody" w:cs="Times New Roman"/>
          <w:kern w:val="0"/>
          <w:sz w:val="29"/>
          <w:szCs w:val="29"/>
          <w14:ligatures w14:val="none"/>
        </w:rPr>
        <w:t xml:space="preserve"> (2025). Liderazgo distribuido en la educación en América Latina: Desarrollo profesional. Recuperado de: </w:t>
      </w:r>
      <w:hyperlink r:id="rId10" w:history="1">
        <w:r w:rsidRPr="009467CD">
          <w:rPr>
            <w:rFonts w:ascii="UICTFontTextStyleBody" w:hAnsi="UICTFontTextStyleBody" w:cs="Times New Roman"/>
            <w:color w:val="0000FF"/>
            <w:kern w:val="0"/>
            <w:sz w:val="29"/>
            <w:szCs w:val="29"/>
            <w:u w:val="single"/>
            <w14:ligatures w14:val="none"/>
          </w:rPr>
          <w:t>https://oei.int/wp-content/uploads/2025/05/new-liderazgo-distribuido-en-la-educacion-en-america-latina-desarrollo-profesional.pdf</w:t>
        </w:r>
      </w:hyperlink>
    </w:p>
    <w:p w14:paraId="25BF7520" w14:textId="77777777" w:rsidR="009467CD" w:rsidRPr="009467CD" w:rsidRDefault="009467CD" w:rsidP="009467CD">
      <w:pPr>
        <w:spacing w:after="0" w:line="240" w:lineRule="auto"/>
        <w:ind w:left="540"/>
        <w:rPr>
          <w:rFonts w:ascii=".AppleSystemUIFont" w:hAnsi=".AppleSystemUIFont" w:cs="Times New Roman"/>
          <w:kern w:val="0"/>
          <w:sz w:val="29"/>
          <w:szCs w:val="29"/>
          <w14:ligatures w14:val="none"/>
        </w:rPr>
      </w:pPr>
      <w:r w:rsidRPr="009467CD">
        <w:rPr>
          <w:rFonts w:ascii="UICTFontTextStyleBody" w:hAnsi="UICTFontTextStyleBody" w:cs="Times New Roman"/>
          <w:kern w:val="0"/>
          <w:sz w:val="29"/>
          <w:szCs w:val="29"/>
          <w14:ligatures w14:val="none"/>
        </w:rPr>
        <w:t xml:space="preserve">• </w:t>
      </w:r>
      <w:r w:rsidRPr="009467CD">
        <w:rPr>
          <w:rFonts w:ascii="UICTFontTextStyleEmphasizedBody" w:hAnsi="UICTFontTextStyleEmphasizedBody" w:cs="Times New Roman"/>
          <w:b/>
          <w:bCs/>
          <w:kern w:val="0"/>
          <w:sz w:val="29"/>
          <w:szCs w:val="29"/>
          <w14:ligatures w14:val="none"/>
        </w:rPr>
        <w:t>GRAPHOS.</w:t>
      </w:r>
      <w:r w:rsidRPr="009467CD">
        <w:rPr>
          <w:rFonts w:ascii="UICTFontTextStyleBody" w:hAnsi="UICTFontTextStyleBody" w:cs="Times New Roman"/>
          <w:kern w:val="0"/>
          <w:sz w:val="29"/>
          <w:szCs w:val="29"/>
          <w14:ligatures w14:val="none"/>
        </w:rPr>
        <w:t xml:space="preserve"> (2022). Liderazgo educativo en América latina: tendencias y desafíos Educational leadership in Latin America: trends and challenges. Recuperado de: </w:t>
      </w:r>
      <w:hyperlink r:id="rId11" w:history="1">
        <w:r w:rsidRPr="009467CD">
          <w:rPr>
            <w:rFonts w:ascii="UICTFontTextStyleBody" w:hAnsi="UICTFontTextStyleBody" w:cs="Times New Roman"/>
            <w:color w:val="0000FF"/>
            <w:kern w:val="0"/>
            <w:sz w:val="29"/>
            <w:szCs w:val="29"/>
            <w:u w:val="single"/>
            <w14:ligatures w14:val="none"/>
          </w:rPr>
          <w:t>https://graphos.com.uy/MARIA/VAILLANT/wp-</w:t>
        </w:r>
        <w:r w:rsidRPr="009467CD">
          <w:rPr>
            <w:rFonts w:ascii="UICTFontTextStyleBody" w:hAnsi="UICTFontTextStyleBody" w:cs="Times New Roman"/>
            <w:color w:val="0000FF"/>
            <w:kern w:val="0"/>
            <w:sz w:val="29"/>
            <w:szCs w:val="29"/>
            <w:u w:val="single"/>
            <w14:ligatures w14:val="none"/>
          </w:rPr>
          <w:lastRenderedPageBreak/>
          <w:t>content/uploads/2022/01/Liderazgo-educativo-en-Ame%CC%81rica-latina-tendencias-desafi%CC%81os.pdf</w:t>
        </w:r>
      </w:hyperlink>
    </w:p>
    <w:p w14:paraId="5C5264D8" w14:textId="7D4C3FAA" w:rsidR="00904B16" w:rsidRDefault="009B07A4" w:rsidP="009467CD">
      <w:pPr>
        <w:spacing w:before="100" w:beforeAutospacing="1" w:after="100" w:afterAutospacing="1" w:line="240" w:lineRule="auto"/>
        <w:rPr>
          <w:b/>
          <w:bCs/>
          <w:sz w:val="30"/>
          <w:szCs w:val="30"/>
        </w:rPr>
      </w:pPr>
      <w:r w:rsidRPr="009B07A4">
        <w:rPr>
          <w:b/>
          <w:bCs/>
          <w:sz w:val="30"/>
          <w:szCs w:val="30"/>
        </w:rPr>
        <w:t>ChatGPT</w:t>
      </w:r>
    </w:p>
    <w:p w14:paraId="05C80168"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EmphasizedBody" w:hAnsi="UICTFontTextStyleEmphasizedBody" w:cs="Times New Roman"/>
          <w:b/>
          <w:bCs/>
          <w:kern w:val="0"/>
          <w:sz w:val="29"/>
          <w:szCs w:val="29"/>
          <w14:ligatures w14:val="none"/>
        </w:rPr>
        <w:t>PLERD — Programa de Liderazgo Educativo (MINERD)</w:t>
      </w:r>
      <w:r w:rsidRPr="0065261F">
        <w:rPr>
          <w:rFonts w:ascii="UICTFontTextStyleBody" w:hAnsi="UICTFontTextStyleBody" w:cs="Times New Roman"/>
          <w:kern w:val="0"/>
          <w:sz w:val="29"/>
          <w:szCs w:val="29"/>
          <w14:ligatures w14:val="none"/>
        </w:rPr>
        <w:t>. Página oficial del programa.  </w:t>
      </w:r>
    </w:p>
    <w:p w14:paraId="64EAB04C"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2.</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MINERD — Comunicado: Minerd prioriza la mediación en conflicto con la ADP</w:t>
      </w:r>
      <w:r w:rsidRPr="0065261F">
        <w:rPr>
          <w:rFonts w:ascii="UICTFontTextStyleBody" w:hAnsi="UICTFontTextStyleBody" w:cs="Times New Roman"/>
          <w:kern w:val="0"/>
          <w:sz w:val="29"/>
          <w:szCs w:val="29"/>
          <w14:ligatures w14:val="none"/>
        </w:rPr>
        <w:t xml:space="preserve"> (13 nov 2024). Comunicado oficial sobre mediación en conflictos docentes.  </w:t>
      </w:r>
    </w:p>
    <w:p w14:paraId="1A7A3252"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3.</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Diario Libre — Minerd media en conflicto entre la APD y directora de escuela de Mao</w:t>
      </w:r>
      <w:r w:rsidRPr="0065261F">
        <w:rPr>
          <w:rFonts w:ascii="UICTFontTextStyleBody" w:hAnsi="UICTFontTextStyleBody" w:cs="Times New Roman"/>
          <w:kern w:val="0"/>
          <w:sz w:val="29"/>
          <w:szCs w:val="29"/>
          <w14:ligatures w14:val="none"/>
        </w:rPr>
        <w:t xml:space="preserve"> (13 nov 2024). Noticia del caso Mao.  </w:t>
      </w:r>
    </w:p>
    <w:p w14:paraId="5CE93E0B"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4.</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OEI — Liderazgo distribuido en la educación en América Latina (documentos / PDFs, 2025)</w:t>
      </w:r>
      <w:r w:rsidRPr="0065261F">
        <w:rPr>
          <w:rFonts w:ascii="UICTFontTextStyleBody" w:hAnsi="UICTFontTextStyleBody" w:cs="Times New Roman"/>
          <w:kern w:val="0"/>
          <w:sz w:val="29"/>
          <w:szCs w:val="29"/>
          <w14:ligatures w14:val="none"/>
        </w:rPr>
        <w:t>. Informes técnicos y de seguimiento sobre liderazgo distribuido.  </w:t>
      </w:r>
    </w:p>
    <w:p w14:paraId="7AFE060E"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5.</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UNESCO — Leadership in education (GEM, 2024/2025)</w:t>
      </w:r>
      <w:r w:rsidRPr="0065261F">
        <w:rPr>
          <w:rFonts w:ascii="UICTFontTextStyleBody" w:hAnsi="UICTFontTextStyleBody" w:cs="Times New Roman"/>
          <w:kern w:val="0"/>
          <w:sz w:val="29"/>
          <w:szCs w:val="29"/>
          <w14:ligatures w14:val="none"/>
        </w:rPr>
        <w:t>. Informe y recursos sobre la importancia del liderazgo para la calidad educativa.  </w:t>
      </w:r>
    </w:p>
    <w:p w14:paraId="7E3B5406"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6.</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Ministerio de Educación (RD) — Ministerio de Educación lanza un plan para fortalecer el liderazgo de los directores</w:t>
      </w:r>
      <w:r w:rsidRPr="0065261F">
        <w:rPr>
          <w:rFonts w:ascii="UICTFontTextStyleBody" w:hAnsi="UICTFontTextStyleBody" w:cs="Times New Roman"/>
          <w:kern w:val="0"/>
          <w:sz w:val="29"/>
          <w:szCs w:val="29"/>
          <w14:ligatures w14:val="none"/>
        </w:rPr>
        <w:t xml:space="preserve"> (13 feb 2025). Comunicado de políticas/planes.  </w:t>
      </w:r>
    </w:p>
    <w:p w14:paraId="45135DA5"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7.</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Diario Libre — Por tercer día seguido la ADP paraliza docencia en Santiago</w:t>
      </w:r>
      <w:r w:rsidRPr="0065261F">
        <w:rPr>
          <w:rFonts w:ascii="UICTFontTextStyleBody" w:hAnsi="UICTFontTextStyleBody" w:cs="Times New Roman"/>
          <w:kern w:val="0"/>
          <w:sz w:val="29"/>
          <w:szCs w:val="29"/>
          <w14:ligatures w14:val="none"/>
        </w:rPr>
        <w:t xml:space="preserve"> (nov 2024). Informe sobre paralizaciones y tensión sindical.  </w:t>
      </w:r>
    </w:p>
    <w:p w14:paraId="12FC5956" w14:textId="77777777" w:rsidR="0065261F" w:rsidRPr="0065261F" w:rsidRDefault="0065261F" w:rsidP="0065261F">
      <w:pPr>
        <w:spacing w:after="0" w:line="240" w:lineRule="auto"/>
        <w:ind w:left="540"/>
        <w:rPr>
          <w:rFonts w:ascii=".AppleSystemUIFont" w:hAnsi=".AppleSystemUIFont" w:cs="Times New Roman"/>
          <w:kern w:val="0"/>
          <w:sz w:val="29"/>
          <w:szCs w:val="29"/>
          <w14:ligatures w14:val="none"/>
        </w:rPr>
      </w:pPr>
      <w:r w:rsidRPr="0065261F">
        <w:rPr>
          <w:rFonts w:ascii="UICTFontTextStyleBody" w:hAnsi="UICTFontTextStyleBody" w:cs="Times New Roman"/>
          <w:kern w:val="0"/>
          <w:sz w:val="29"/>
          <w:szCs w:val="29"/>
          <w14:ligatures w14:val="none"/>
        </w:rPr>
        <w:tab/>
        <w:t>8.</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Listín Diario — 562 niños sin clases por conflicto entre ADP y Minerd en Mao</w:t>
      </w:r>
      <w:r w:rsidRPr="0065261F">
        <w:rPr>
          <w:rFonts w:ascii="UICTFontTextStyleBody" w:hAnsi="UICTFontTextStyleBody" w:cs="Times New Roman"/>
          <w:kern w:val="0"/>
          <w:sz w:val="29"/>
          <w:szCs w:val="29"/>
          <w14:ligatures w14:val="none"/>
        </w:rPr>
        <w:t xml:space="preserve"> (13 nov 2024). Reporte sobre impacto en la matrícula por conflicto.  </w:t>
      </w:r>
    </w:p>
    <w:p w14:paraId="280C789C" w14:textId="77777777" w:rsidR="00227C2D" w:rsidRDefault="0065261F" w:rsidP="0065261F">
      <w:pPr>
        <w:spacing w:after="0" w:line="240" w:lineRule="auto"/>
        <w:ind w:left="540"/>
        <w:rPr>
          <w:rFonts w:ascii="UICTFontTextStyleEmphasizedBody" w:hAnsi="UICTFontTextStyleEmphasizedBody" w:cs="Times New Roman"/>
          <w:b/>
          <w:bCs/>
          <w:kern w:val="0"/>
          <w:sz w:val="29"/>
          <w:szCs w:val="29"/>
          <w14:ligatures w14:val="none"/>
        </w:rPr>
      </w:pPr>
      <w:r w:rsidRPr="0065261F">
        <w:rPr>
          <w:rFonts w:ascii="UICTFontTextStyleBody" w:hAnsi="UICTFontTextStyleBody" w:cs="Times New Roman"/>
          <w:kern w:val="0"/>
          <w:sz w:val="29"/>
          <w:szCs w:val="29"/>
          <w14:ligatures w14:val="none"/>
        </w:rPr>
        <w:tab/>
        <w:t>9.</w:t>
      </w:r>
      <w:r w:rsidRPr="0065261F">
        <w:rPr>
          <w:rFonts w:ascii="UICTFontTextStyleBody" w:hAnsi="UICTFontTextStyleBody" w:cs="Times New Roman"/>
          <w:kern w:val="0"/>
          <w:sz w:val="29"/>
          <w:szCs w:val="29"/>
          <w14:ligatures w14:val="none"/>
        </w:rPr>
        <w:tab/>
      </w:r>
      <w:r w:rsidRPr="0065261F">
        <w:rPr>
          <w:rFonts w:ascii="UICTFontTextStyleEmphasizedBody" w:hAnsi="UICTFontTextStyleEmphasizedBody" w:cs="Times New Roman"/>
          <w:b/>
          <w:bCs/>
          <w:kern w:val="0"/>
          <w:sz w:val="29"/>
          <w:szCs w:val="29"/>
          <w14:ligatures w14:val="none"/>
        </w:rPr>
        <w:t>UNESCO / OEI — Documentación conceptual</w:t>
      </w:r>
    </w:p>
    <w:p w14:paraId="640324EE" w14:textId="77777777" w:rsidR="00227C2D" w:rsidRDefault="00227C2D" w:rsidP="0065261F">
      <w:pPr>
        <w:spacing w:after="0" w:line="240" w:lineRule="auto"/>
        <w:ind w:left="540"/>
        <w:rPr>
          <w:rFonts w:ascii="UICTFontTextStyleEmphasizedBody" w:hAnsi="UICTFontTextStyleEmphasizedBody" w:cs="Times New Roman"/>
          <w:b/>
          <w:bCs/>
          <w:kern w:val="0"/>
          <w:sz w:val="29"/>
          <w:szCs w:val="29"/>
          <w14:ligatures w14:val="none"/>
        </w:rPr>
      </w:pPr>
    </w:p>
    <w:p w14:paraId="6CA9E819" w14:textId="2DF0B993" w:rsidR="00227C2D" w:rsidRPr="00227C2D" w:rsidRDefault="00227C2D" w:rsidP="0065261F">
      <w:pPr>
        <w:spacing w:after="0" w:line="240" w:lineRule="auto"/>
        <w:ind w:left="540"/>
        <w:rPr>
          <w:rFonts w:ascii="UICTFontTextStyleBody" w:hAnsi="UICTFontTextStyleBody" w:cs="Times New Roman"/>
          <w:b/>
          <w:bCs/>
          <w:kern w:val="0"/>
          <w:sz w:val="32"/>
          <w:szCs w:val="32"/>
          <w14:ligatures w14:val="none"/>
        </w:rPr>
      </w:pPr>
      <w:r w:rsidRPr="00227C2D">
        <w:rPr>
          <w:rFonts w:ascii="UICTFontTextStyleBody" w:hAnsi="UICTFontTextStyleBody" w:cs="Times New Roman"/>
          <w:b/>
          <w:bCs/>
          <w:kern w:val="0"/>
          <w:sz w:val="32"/>
          <w:szCs w:val="32"/>
          <w14:ligatures w14:val="none"/>
        </w:rPr>
        <w:t xml:space="preserve">Luzia </w:t>
      </w:r>
    </w:p>
    <w:p w14:paraId="43441B1D" w14:textId="77777777" w:rsidR="00227C2D" w:rsidRDefault="00227C2D" w:rsidP="0065261F">
      <w:pPr>
        <w:spacing w:after="0" w:line="240" w:lineRule="auto"/>
        <w:ind w:left="540"/>
        <w:rPr>
          <w:rFonts w:ascii="UICTFontTextStyleEmphasizedBody" w:hAnsi="UICTFontTextStyleEmphasizedBody" w:cs="Times New Roman"/>
          <w:b/>
          <w:bCs/>
          <w:kern w:val="0"/>
          <w:sz w:val="29"/>
          <w:szCs w:val="29"/>
          <w14:ligatures w14:val="none"/>
        </w:rPr>
      </w:pPr>
    </w:p>
    <w:p w14:paraId="75FBFC46" w14:textId="4D39F3A0" w:rsidR="0065261F" w:rsidRDefault="0065261F" w:rsidP="0065261F">
      <w:pPr>
        <w:spacing w:after="0" w:line="240" w:lineRule="auto"/>
        <w:ind w:left="540"/>
        <w:rPr>
          <w:rFonts w:ascii="UICTFontTextStyleBody" w:hAnsi="UICTFontTextStyleBody" w:cs="Times New Roman"/>
          <w:kern w:val="0"/>
          <w:sz w:val="29"/>
          <w:szCs w:val="29"/>
          <w14:ligatures w14:val="none"/>
        </w:rPr>
      </w:pPr>
      <w:r w:rsidRPr="0065261F">
        <w:rPr>
          <w:rFonts w:ascii="UICTFontTextStyleEmphasizedBody" w:hAnsi="UICTFontTextStyleEmphasizedBody" w:cs="Times New Roman"/>
          <w:b/>
          <w:bCs/>
          <w:kern w:val="0"/>
          <w:sz w:val="29"/>
          <w:szCs w:val="29"/>
          <w14:ligatures w14:val="none"/>
        </w:rPr>
        <w:t xml:space="preserve"> y empírica sobre liderazgo escolar en América Latina</w:t>
      </w:r>
      <w:r w:rsidRPr="0065261F">
        <w:rPr>
          <w:rFonts w:ascii="UICTFontTextStyleBody" w:hAnsi="UICTFontTextStyleBody" w:cs="Times New Roman"/>
          <w:kern w:val="0"/>
          <w:sz w:val="29"/>
          <w:szCs w:val="29"/>
          <w14:ligatures w14:val="none"/>
        </w:rPr>
        <w:t xml:space="preserve"> (archivos y síntesis).  </w:t>
      </w:r>
    </w:p>
    <w:p w14:paraId="73D5702E" w14:textId="77777777" w:rsidR="00227C2D" w:rsidRPr="0065261F" w:rsidRDefault="00227C2D" w:rsidP="0065261F">
      <w:pPr>
        <w:spacing w:after="0" w:line="240" w:lineRule="auto"/>
        <w:ind w:left="540"/>
        <w:rPr>
          <w:rFonts w:ascii=".AppleSystemUIFont" w:hAnsi=".AppleSystemUIFont" w:cs="Times New Roman"/>
          <w:kern w:val="0"/>
          <w:sz w:val="29"/>
          <w:szCs w:val="29"/>
          <w14:ligatures w14:val="none"/>
        </w:rPr>
      </w:pPr>
    </w:p>
    <w:p w14:paraId="582FF12C" w14:textId="77777777" w:rsidR="00A66D85" w:rsidRDefault="00A66D85" w:rsidP="00A66D85">
      <w:pPr>
        <w:spacing w:after="0" w:line="240" w:lineRule="auto"/>
        <w:rPr>
          <w:rFonts w:ascii="UICTFontTextStyleBody" w:hAnsi="UICTFontTextStyleBody" w:cs="Times New Roman"/>
          <w:kern w:val="0"/>
          <w:sz w:val="29"/>
          <w:szCs w:val="29"/>
          <w14:ligatures w14:val="none"/>
        </w:rPr>
      </w:pPr>
      <w:r w:rsidRPr="00A66D85">
        <w:rPr>
          <w:rFonts w:ascii="UICTFontTextStyleBody" w:hAnsi="UICTFontTextStyleBody" w:cs="Times New Roman"/>
          <w:kern w:val="0"/>
          <w:sz w:val="29"/>
          <w:szCs w:val="29"/>
          <w14:ligatures w14:val="none"/>
        </w:rPr>
        <w:t>Fullan, M. (2001). *The New Meaning of Educational Change*. Teachers College Press. (Sobre cambio y liderazgo transformacional).</w:t>
      </w:r>
    </w:p>
    <w:p w14:paraId="7736D86A" w14:textId="77777777" w:rsidR="00227C2D" w:rsidRPr="00A66D85" w:rsidRDefault="00227C2D" w:rsidP="00A66D85">
      <w:pPr>
        <w:spacing w:after="0" w:line="240" w:lineRule="auto"/>
        <w:rPr>
          <w:rFonts w:ascii=".AppleSystemUIFont" w:hAnsi=".AppleSystemUIFont" w:cs="Times New Roman"/>
          <w:kern w:val="0"/>
          <w:sz w:val="29"/>
          <w:szCs w:val="29"/>
          <w14:ligatures w14:val="none"/>
        </w:rPr>
      </w:pPr>
    </w:p>
    <w:p w14:paraId="4244130E" w14:textId="77777777" w:rsidR="00A66D85" w:rsidRDefault="00A66D85" w:rsidP="00A66D85">
      <w:pPr>
        <w:spacing w:after="0" w:line="240" w:lineRule="auto"/>
        <w:rPr>
          <w:rFonts w:ascii="UICTFontTextStyleBody" w:hAnsi="UICTFontTextStyleBody" w:cs="Times New Roman"/>
          <w:kern w:val="0"/>
          <w:sz w:val="29"/>
          <w:szCs w:val="29"/>
          <w14:ligatures w14:val="none"/>
        </w:rPr>
      </w:pPr>
      <w:r w:rsidRPr="00A66D85">
        <w:rPr>
          <w:rFonts w:ascii="UICTFontTextStyleBody" w:hAnsi="UICTFontTextStyleBody" w:cs="Times New Roman"/>
          <w:kern w:val="0"/>
          <w:sz w:val="29"/>
          <w:szCs w:val="29"/>
          <w14:ligatures w14:val="none"/>
        </w:rPr>
        <w:lastRenderedPageBreak/>
        <w:t>*   Leithwood, K., &amp; Seashore, K. S. (2006). *Understanding School Leadership: Its Influence on Teacher Behavior and Student Achievement*.</w:t>
      </w:r>
    </w:p>
    <w:p w14:paraId="7A641032" w14:textId="77777777" w:rsidR="00227C2D" w:rsidRPr="00A66D85" w:rsidRDefault="00227C2D" w:rsidP="00A66D85">
      <w:pPr>
        <w:spacing w:after="0" w:line="240" w:lineRule="auto"/>
        <w:rPr>
          <w:rFonts w:ascii=".AppleSystemUIFont" w:hAnsi=".AppleSystemUIFont" w:cs="Times New Roman"/>
          <w:kern w:val="0"/>
          <w:sz w:val="29"/>
          <w:szCs w:val="29"/>
          <w14:ligatures w14:val="none"/>
        </w:rPr>
      </w:pPr>
    </w:p>
    <w:p w14:paraId="489BD368" w14:textId="77777777" w:rsidR="00A66D85" w:rsidRPr="00A66D85" w:rsidRDefault="00A66D85" w:rsidP="00A66D85">
      <w:pPr>
        <w:spacing w:after="0" w:line="240" w:lineRule="auto"/>
        <w:rPr>
          <w:rFonts w:ascii=".AppleSystemUIFont" w:hAnsi=".AppleSystemUIFont" w:cs="Times New Roman"/>
          <w:kern w:val="0"/>
          <w:sz w:val="29"/>
          <w:szCs w:val="29"/>
          <w14:ligatures w14:val="none"/>
        </w:rPr>
      </w:pPr>
      <w:r w:rsidRPr="00A66D85">
        <w:rPr>
          <w:rFonts w:ascii="UICTFontTextStyleBody" w:hAnsi="UICTFontTextStyleBody" w:cs="Times New Roman"/>
          <w:kern w:val="0"/>
          <w:sz w:val="29"/>
          <w:szCs w:val="29"/>
          <w14:ligatures w14:val="none"/>
        </w:rPr>
        <w:t>*   Sergiovanni, T. J. (2016). *The Principalship: A Transformative Practice*. (Sobre liderazgo transformador y moral).</w:t>
      </w:r>
    </w:p>
    <w:p w14:paraId="67D8FE46" w14:textId="77777777" w:rsidR="0065261F" w:rsidRDefault="0065261F" w:rsidP="009467CD">
      <w:pPr>
        <w:spacing w:before="100" w:beforeAutospacing="1" w:after="100" w:afterAutospacing="1" w:line="240" w:lineRule="auto"/>
        <w:rPr>
          <w:b/>
          <w:bCs/>
          <w:sz w:val="30"/>
          <w:szCs w:val="30"/>
        </w:rPr>
      </w:pPr>
    </w:p>
    <w:p w14:paraId="6B9AD0CC" w14:textId="77777777" w:rsidR="0065261F" w:rsidRPr="009B07A4" w:rsidRDefault="0065261F" w:rsidP="009467CD">
      <w:pPr>
        <w:spacing w:before="100" w:beforeAutospacing="1" w:after="100" w:afterAutospacing="1" w:line="240" w:lineRule="auto"/>
        <w:rPr>
          <w:b/>
          <w:bCs/>
          <w:sz w:val="30"/>
          <w:szCs w:val="30"/>
        </w:rPr>
      </w:pPr>
    </w:p>
    <w:sectPr w:rsidR="0065261F" w:rsidRPr="009B07A4">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BoldMT">
    <w:altName w:val="Times New Roman"/>
    <w:panose1 w:val="020B0604020202020204"/>
    <w:charset w:val="00"/>
    <w:family w:val="roman"/>
    <w:pitch w:val="default"/>
  </w:font>
  <w:font w:name=".SFUI-Regular">
    <w:altName w:val="Cambria"/>
    <w:panose1 w:val="020B0604020202020204"/>
    <w:charset w:val="00"/>
    <w:family w:val="roman"/>
    <w:pitch w:val="default"/>
  </w:font>
  <w:font w:name=".AppleSystemUIFont">
    <w:altName w:val="Cambria"/>
    <w:panose1 w:val="020B0604020202020204"/>
    <w:charset w:val="00"/>
    <w:family w:val="roman"/>
    <w:pitch w:val="default"/>
  </w:font>
  <w:font w:name=".SFUI-Semibold">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2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E1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26C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B4B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0055F"/>
    <w:multiLevelType w:val="hybridMultilevel"/>
    <w:tmpl w:val="CFD224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1A3319"/>
    <w:multiLevelType w:val="hybridMultilevel"/>
    <w:tmpl w:val="55806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4963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B2A69"/>
    <w:multiLevelType w:val="hybridMultilevel"/>
    <w:tmpl w:val="8C74E73E"/>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8" w15:restartNumberingAfterBreak="0">
    <w:nsid w:val="353870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028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C696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5D3783"/>
    <w:multiLevelType w:val="hybridMultilevel"/>
    <w:tmpl w:val="B768976C"/>
    <w:lvl w:ilvl="0" w:tplc="FFFFFFFF">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5F20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E5C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719C4"/>
    <w:multiLevelType w:val="hybridMultilevel"/>
    <w:tmpl w:val="43A0C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F001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A24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C00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985593">
    <w:abstractNumId w:val="16"/>
  </w:num>
  <w:num w:numId="2" w16cid:durableId="2001957878">
    <w:abstractNumId w:val="0"/>
  </w:num>
  <w:num w:numId="3" w16cid:durableId="1412701591">
    <w:abstractNumId w:val="1"/>
  </w:num>
  <w:num w:numId="4" w16cid:durableId="1795781598">
    <w:abstractNumId w:val="13"/>
  </w:num>
  <w:num w:numId="5" w16cid:durableId="992179909">
    <w:abstractNumId w:val="17"/>
  </w:num>
  <w:num w:numId="6" w16cid:durableId="146821891">
    <w:abstractNumId w:val="10"/>
  </w:num>
  <w:num w:numId="7" w16cid:durableId="771778708">
    <w:abstractNumId w:val="15"/>
  </w:num>
  <w:num w:numId="8" w16cid:durableId="1245914764">
    <w:abstractNumId w:val="9"/>
  </w:num>
  <w:num w:numId="9" w16cid:durableId="185221239">
    <w:abstractNumId w:val="2"/>
  </w:num>
  <w:num w:numId="10" w16cid:durableId="646977401">
    <w:abstractNumId w:val="12"/>
  </w:num>
  <w:num w:numId="11" w16cid:durableId="1827697912">
    <w:abstractNumId w:val="8"/>
  </w:num>
  <w:num w:numId="12" w16cid:durableId="218828567">
    <w:abstractNumId w:val="3"/>
  </w:num>
  <w:num w:numId="13" w16cid:durableId="1584683443">
    <w:abstractNumId w:val="6"/>
  </w:num>
  <w:num w:numId="14" w16cid:durableId="708333785">
    <w:abstractNumId w:val="14"/>
  </w:num>
  <w:num w:numId="15" w16cid:durableId="379284166">
    <w:abstractNumId w:val="4"/>
  </w:num>
  <w:num w:numId="16" w16cid:durableId="1538011681">
    <w:abstractNumId w:val="11"/>
  </w:num>
  <w:num w:numId="17" w16cid:durableId="279994395">
    <w:abstractNumId w:val="7"/>
  </w:num>
  <w:num w:numId="18" w16cid:durableId="1111778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16"/>
    <w:rsid w:val="00066CCA"/>
    <w:rsid w:val="00083F1B"/>
    <w:rsid w:val="000F20AC"/>
    <w:rsid w:val="00110979"/>
    <w:rsid w:val="001277A9"/>
    <w:rsid w:val="001A1667"/>
    <w:rsid w:val="0021260B"/>
    <w:rsid w:val="00227C2D"/>
    <w:rsid w:val="003151E6"/>
    <w:rsid w:val="00386DC4"/>
    <w:rsid w:val="003E6AA5"/>
    <w:rsid w:val="00423EBF"/>
    <w:rsid w:val="0046052F"/>
    <w:rsid w:val="004809E3"/>
    <w:rsid w:val="00494D18"/>
    <w:rsid w:val="0054157E"/>
    <w:rsid w:val="0056423A"/>
    <w:rsid w:val="005B0FF3"/>
    <w:rsid w:val="005D13E4"/>
    <w:rsid w:val="005D48B0"/>
    <w:rsid w:val="005D7D32"/>
    <w:rsid w:val="0065261F"/>
    <w:rsid w:val="006C08C0"/>
    <w:rsid w:val="007346D9"/>
    <w:rsid w:val="00744856"/>
    <w:rsid w:val="00812612"/>
    <w:rsid w:val="008442B6"/>
    <w:rsid w:val="00877D42"/>
    <w:rsid w:val="008B3EB8"/>
    <w:rsid w:val="008F5AA8"/>
    <w:rsid w:val="00904B16"/>
    <w:rsid w:val="00913892"/>
    <w:rsid w:val="009467CD"/>
    <w:rsid w:val="00961576"/>
    <w:rsid w:val="009B07A4"/>
    <w:rsid w:val="009B0E4B"/>
    <w:rsid w:val="00A2184A"/>
    <w:rsid w:val="00A36402"/>
    <w:rsid w:val="00A66D85"/>
    <w:rsid w:val="00AB74AA"/>
    <w:rsid w:val="00BF09A3"/>
    <w:rsid w:val="00C2697D"/>
    <w:rsid w:val="00DD6164"/>
    <w:rsid w:val="00DF241A"/>
    <w:rsid w:val="00E23199"/>
    <w:rsid w:val="00E64E5E"/>
    <w:rsid w:val="00E81B8E"/>
    <w:rsid w:val="00E81D52"/>
    <w:rsid w:val="00F85E4B"/>
    <w:rsid w:val="00FF0CD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9743"/>
  <w15:chartTrackingRefBased/>
  <w15:docId w15:val="{6EE8D86B-259A-8340-A981-4DB69F03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4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04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04B1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04B1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04B1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04B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4B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4B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4B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4B1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04B1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04B1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04B1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04B1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04B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4B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4B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4B16"/>
    <w:rPr>
      <w:rFonts w:eastAsiaTheme="majorEastAsia" w:cstheme="majorBidi"/>
      <w:color w:val="272727" w:themeColor="text1" w:themeTint="D8"/>
    </w:rPr>
  </w:style>
  <w:style w:type="paragraph" w:styleId="Ttulo">
    <w:name w:val="Title"/>
    <w:basedOn w:val="Normal"/>
    <w:next w:val="Normal"/>
    <w:link w:val="TtuloCar"/>
    <w:uiPriority w:val="10"/>
    <w:qFormat/>
    <w:rsid w:val="0090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4B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4B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4B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4B16"/>
    <w:pPr>
      <w:spacing w:before="160"/>
      <w:jc w:val="center"/>
    </w:pPr>
    <w:rPr>
      <w:i/>
      <w:iCs/>
      <w:color w:val="404040" w:themeColor="text1" w:themeTint="BF"/>
    </w:rPr>
  </w:style>
  <w:style w:type="character" w:customStyle="1" w:styleId="CitaCar">
    <w:name w:val="Cita Car"/>
    <w:basedOn w:val="Fuentedeprrafopredeter"/>
    <w:link w:val="Cita"/>
    <w:uiPriority w:val="29"/>
    <w:rsid w:val="00904B16"/>
    <w:rPr>
      <w:i/>
      <w:iCs/>
      <w:color w:val="404040" w:themeColor="text1" w:themeTint="BF"/>
    </w:rPr>
  </w:style>
  <w:style w:type="paragraph" w:styleId="Prrafodelista">
    <w:name w:val="List Paragraph"/>
    <w:basedOn w:val="Normal"/>
    <w:uiPriority w:val="34"/>
    <w:qFormat/>
    <w:rsid w:val="00904B16"/>
    <w:pPr>
      <w:ind w:left="720"/>
      <w:contextualSpacing/>
    </w:pPr>
  </w:style>
  <w:style w:type="character" w:styleId="nfasisintenso">
    <w:name w:val="Intense Emphasis"/>
    <w:basedOn w:val="Fuentedeprrafopredeter"/>
    <w:uiPriority w:val="21"/>
    <w:qFormat/>
    <w:rsid w:val="00904B16"/>
    <w:rPr>
      <w:i/>
      <w:iCs/>
      <w:color w:val="2F5496" w:themeColor="accent1" w:themeShade="BF"/>
    </w:rPr>
  </w:style>
  <w:style w:type="paragraph" w:styleId="Citadestacada">
    <w:name w:val="Intense Quote"/>
    <w:basedOn w:val="Normal"/>
    <w:next w:val="Normal"/>
    <w:link w:val="CitadestacadaCar"/>
    <w:uiPriority w:val="30"/>
    <w:qFormat/>
    <w:rsid w:val="00904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04B16"/>
    <w:rPr>
      <w:i/>
      <w:iCs/>
      <w:color w:val="2F5496" w:themeColor="accent1" w:themeShade="BF"/>
    </w:rPr>
  </w:style>
  <w:style w:type="character" w:styleId="Referenciaintensa">
    <w:name w:val="Intense Reference"/>
    <w:basedOn w:val="Fuentedeprrafopredeter"/>
    <w:uiPriority w:val="32"/>
    <w:qFormat/>
    <w:rsid w:val="00904B16"/>
    <w:rPr>
      <w:b/>
      <w:bCs/>
      <w:smallCaps/>
      <w:color w:val="2F5496" w:themeColor="accent1" w:themeShade="BF"/>
      <w:spacing w:val="5"/>
    </w:rPr>
  </w:style>
  <w:style w:type="paragraph" w:customStyle="1" w:styleId="p1">
    <w:name w:val="p1"/>
    <w:basedOn w:val="Normal"/>
    <w:rsid w:val="00904B16"/>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904B16"/>
  </w:style>
  <w:style w:type="paragraph" w:customStyle="1" w:styleId="p2">
    <w:name w:val="p2"/>
    <w:basedOn w:val="Normal"/>
    <w:rsid w:val="00904B16"/>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Fuentedeprrafopredeter"/>
    <w:rsid w:val="00904B16"/>
  </w:style>
  <w:style w:type="paragraph" w:customStyle="1" w:styleId="p3">
    <w:name w:val="p3"/>
    <w:basedOn w:val="Normal"/>
    <w:rsid w:val="00904B16"/>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Fuentedeprrafopredeter"/>
    <w:rsid w:val="00904B16"/>
  </w:style>
  <w:style w:type="character" w:customStyle="1" w:styleId="apple-tab-span">
    <w:name w:val="apple-tab-span"/>
    <w:basedOn w:val="Fuentedeprrafopredeter"/>
    <w:rsid w:val="0065261F"/>
  </w:style>
  <w:style w:type="character" w:customStyle="1" w:styleId="apple-converted-space">
    <w:name w:val="apple-converted-space"/>
    <w:basedOn w:val="Fuentedeprrafopredeter"/>
    <w:rsid w:val="0065261F"/>
  </w:style>
  <w:style w:type="character" w:customStyle="1" w:styleId="s4">
    <w:name w:val="s4"/>
    <w:basedOn w:val="Fuentedeprrafopredeter"/>
    <w:rsid w:val="009B0E4B"/>
    <w:rPr>
      <w:rFonts w:ascii="Times New Roman" w:hAnsi="Times New Roman" w:cs="Times New Roman" w:hint="default"/>
      <w:b w:val="0"/>
      <w:bCs w:val="0"/>
      <w:i w:val="0"/>
      <w:iCs w:val="0"/>
      <w:sz w:val="18"/>
      <w:szCs w:val="18"/>
    </w:rPr>
  </w:style>
  <w:style w:type="character" w:customStyle="1" w:styleId="s5">
    <w:name w:val="s5"/>
    <w:basedOn w:val="Fuentedeprrafopredeter"/>
    <w:rsid w:val="009B0E4B"/>
    <w:rPr>
      <w:rFonts w:ascii="Times New Roman" w:hAnsi="Times New Roman" w:cs="Times New Roman"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icoperspectivas.cl/index.php/psicoperspectivas/article/view/112/1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derazgoeducativo.mineduc.cl/wp-content/uploads/sites/55/2019/05/HERRAMIENTA2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uturo.education/observatorio/tendencias/el-liderazgo-escolar-y-su-impacto-indiscutible-en-la-calidad-de-la-educacion/" TargetMode="External"/><Relationship Id="rId11" Type="http://schemas.openxmlformats.org/officeDocument/2006/relationships/hyperlink" Target="https://graphos.com.uy/MARIA/VAILLANT/wp-content/uploads/2022/01/Liderazgo-educativo-en-Ame%CC%81rica-latina-tendencias-desafi%CC%81os.pdf" TargetMode="External"/><Relationship Id="rId5" Type="http://schemas.openxmlformats.org/officeDocument/2006/relationships/image" Target="media/image1.png"/><Relationship Id="rId10" Type="http://schemas.openxmlformats.org/officeDocument/2006/relationships/hyperlink" Target="https://oei.int/wp-content/uploads/2025/05/new-liderazgo-distribuido-en-la-educacion-en-america-latina-desarrollo-profesional.pdf" TargetMode="External"/><Relationship Id="rId4" Type="http://schemas.openxmlformats.org/officeDocument/2006/relationships/webSettings" Target="webSettings.xml"/><Relationship Id="rId9" Type="http://schemas.openxmlformats.org/officeDocument/2006/relationships/hyperlink" Target="https://ve.scielo.org/scielo.php?script=sci_arttext&amp;pid=S2739-006320250001020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2543</Words>
  <Characters>13989</Characters>
  <Application>Microsoft Office Word</Application>
  <DocSecurity>0</DocSecurity>
  <Lines>116</Lines>
  <Paragraphs>32</Paragraphs>
  <ScaleCrop>false</ScaleCrop>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anaguzman1111ova@gmail.com</dc:creator>
  <cp:keywords/>
  <dc:description/>
  <cp:lastModifiedBy>anaguzman1111ova@gmail.com</cp:lastModifiedBy>
  <cp:revision>2</cp:revision>
  <dcterms:created xsi:type="dcterms:W3CDTF">2025-11-04T22:43:00Z</dcterms:created>
  <dcterms:modified xsi:type="dcterms:W3CDTF">2025-11-04T22:43:00Z</dcterms:modified>
</cp:coreProperties>
</file>