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ageBreakBefore w:val="0"/>
        <w:spacing w:line="276" w:lineRule="auto"/>
        <w:ind w:left="2832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-143547</wp:posOffset>
            </wp:positionH>
            <wp:positionV relativeFrom="paragraph">
              <wp:posOffset>0</wp:posOffset>
            </wp:positionV>
            <wp:extent cx="4850380" cy="1575713"/>
            <wp:effectExtent b="0" l="0" r="0" t="0"/>
            <wp:wrapTopAndBottom distB="0" distT="0"/>
            <wp:docPr id="11238406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0380" cy="1575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line="276" w:lineRule="auto"/>
        <w:ind w:left="283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 Nombre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ind w:left="283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 María.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ind w:left="283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2832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Apellido: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Ovalles Guzmán. </w:t>
      </w:r>
    </w:p>
    <w:p w:rsidR="00000000" w:rsidDel="00000000" w:rsidP="00000000" w:rsidRDefault="00000000" w:rsidRPr="00000000" w14:paraId="00000007">
      <w:pPr>
        <w:spacing w:line="276" w:lineRule="auto"/>
        <w:ind w:left="283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832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Matrícula: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22-SPSN-5-039.</w:t>
      </w:r>
    </w:p>
    <w:p w:rsidR="00000000" w:rsidDel="00000000" w:rsidP="00000000" w:rsidRDefault="00000000" w:rsidRPr="00000000" w14:paraId="0000000A">
      <w:pPr>
        <w:spacing w:line="276" w:lineRule="auto"/>
        <w:ind w:left="283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2832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Materia: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Dinámica de grupos </w:t>
      </w:r>
    </w:p>
    <w:p w:rsidR="00000000" w:rsidDel="00000000" w:rsidP="00000000" w:rsidRDefault="00000000" w:rsidRPr="00000000" w14:paraId="0000000D">
      <w:pPr>
        <w:spacing w:line="276" w:lineRule="auto"/>
        <w:ind w:left="283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2832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Tema: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Técnicas de Dinamización Grupal - Informe Interactivo</w:t>
      </w:r>
    </w:p>
    <w:p w:rsidR="00000000" w:rsidDel="00000000" w:rsidP="00000000" w:rsidRDefault="00000000" w:rsidRPr="00000000" w14:paraId="00000010">
      <w:pPr>
        <w:spacing w:after="0" w:line="276" w:lineRule="auto"/>
        <w:ind w:left="283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2832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Profesor:</w:t>
      </w:r>
    </w:p>
    <w:p w:rsidR="00000000" w:rsidDel="00000000" w:rsidP="00000000" w:rsidRDefault="00000000" w:rsidRPr="00000000" w14:paraId="00000012">
      <w:pPr>
        <w:spacing w:after="0" w:line="276" w:lineRule="auto"/>
        <w:ind w:left="283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Vladimir Estrada </w:t>
      </w:r>
    </w:p>
    <w:p w:rsidR="00000000" w:rsidDel="00000000" w:rsidP="00000000" w:rsidRDefault="00000000" w:rsidRPr="00000000" w14:paraId="00000014">
      <w:pPr>
        <w:spacing w:after="0" w:line="276" w:lineRule="auto"/>
        <w:ind w:left="283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283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left="283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Fecha de entrega:</w:t>
      </w:r>
    </w:p>
    <w:p w:rsidR="00000000" w:rsidDel="00000000" w:rsidP="00000000" w:rsidRDefault="00000000" w:rsidRPr="00000000" w14:paraId="00000018">
      <w:pPr>
        <w:spacing w:after="0" w:line="276" w:lineRule="auto"/>
        <w:ind w:left="283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="276" w:lineRule="auto"/>
        <w:ind w:left="283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28/11/25.</w:t>
      </w:r>
    </w:p>
    <w:p w:rsidR="00000000" w:rsidDel="00000000" w:rsidP="00000000" w:rsidRDefault="00000000" w:rsidRPr="00000000" w14:paraId="0000001A">
      <w:pPr>
        <w:pageBreakBefore w:val="0"/>
        <w:spacing w:after="0" w:line="276" w:lineRule="auto"/>
        <w:ind w:left="2832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="276" w:lineRule="auto"/>
        <w:ind w:left="2832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Introducció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</w:t>
      </w:r>
    </w:p>
    <w:p w:rsidR="00000000" w:rsidDel="00000000" w:rsidP="00000000" w:rsidRDefault="00000000" w:rsidRPr="00000000" w14:paraId="0000001C">
      <w:pPr>
        <w:spacing w:after="0" w:line="276" w:lineRule="auto"/>
        <w:ind w:left="2832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técnicas de dinamización grupal son herramientas que se usan para que un grupo funcione mejor. Ayudan a que las personas se conozcan, hablen con más confianza y trabajen juntas sin tantos problemas. Se usan tanto en escuelas como en empresas porque mejoran la convivencia, facilitan el aprendizaje y hacen que el trabajo en equipo sea más efectivo.</w:t>
      </w:r>
    </w:p>
    <w:p w:rsidR="00000000" w:rsidDel="00000000" w:rsidP="00000000" w:rsidRDefault="00000000" w:rsidRPr="00000000" w14:paraId="0000001E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este documento se explica qué son estas técnicas, para qué sirven, cómo se aplican y qué se necesita para que funcionen bien. También se muestran los tipos de dinámicas que existen y ejemplos que pueden usarse en clases o en entornos laborales. La idea es que los estudiantes entiendan por qué son importantes y aprendan a elegir la técnica adecuada según la necesidad del grupo.</w:t>
      </w:r>
    </w:p>
    <w:p w:rsidR="00000000" w:rsidDel="00000000" w:rsidP="00000000" w:rsidRDefault="00000000" w:rsidRPr="00000000" w14:paraId="0000001F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Sintesis de aprendizaje: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Las técnicas de dinamización grupal, o dinámicas de grupo, son actividades organizadas que ayudan a que un grupo funcione mejor. Sirven para que las personas hablen entre sí, se entiendan, trabajen juntas y puedan lograr lo que se proponen.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Estas técnicas se apoyan en la psicología social, que estudia cómo se comportan las personas cuando están en grupo y cómo se influyen unas a otras.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El objetivo principal de estas dinámicas es activar al grupo, hacer que todos participen y crear un ambiente donde sea fácil aprender, resolver problemas, tomar decisiones o desarrollar habilidades sociales. No son actividades “por hacer algo”, sino herramientas que ayudan al grupo a avanzar y aprovechar lo mejor de cada miembro.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Las dinámicas pueden ser muy simples, como juegos para romper el hielo, o más complejas, como actividades para desarrollar liderazgo. La técnica que se elige depende de lo que se quiera lograr, del tipo de grupo y del lugar o situación donde se aplique.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 pocas palabras: las técnicas de dinamización grupal son herramientas que ayudan a que un grupo se comunique, trabaje unido y logre sus metas usando el potencial de todos sus integrantes.</w:t>
      </w:r>
    </w:p>
    <w:p w:rsidR="00000000" w:rsidDel="00000000" w:rsidP="00000000" w:rsidRDefault="00000000" w:rsidRPr="00000000" w14:paraId="00000026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Tipos de Técnicas de Dinamización Grupal y sus Objetivos:</w:t>
      </w:r>
    </w:p>
    <w:p w:rsidR="00000000" w:rsidDel="00000000" w:rsidP="00000000" w:rsidRDefault="00000000" w:rsidRPr="00000000" w14:paraId="00000028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Técnicas de Presentación e Integración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Objetivo: Estas técnicas sirven para que las personas se conozcan, pierdan la timidez y se sientan a gusto unas con otras. Ayudan a crear un ambiente de confianza desde el principio. Se usan cuando un grupo está empezando y todavía no hay mucha confianza.</w:t>
      </w:r>
    </w:p>
    <w:p w:rsidR="00000000" w:rsidDel="00000000" w:rsidP="00000000" w:rsidRDefault="00000000" w:rsidRPr="00000000" w14:paraId="0000002B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Ejemplos: La Telaraña, Dos Verdades y una Mentira, La Pelota Caliente</w:t>
      </w:r>
    </w:p>
    <w:p w:rsidR="00000000" w:rsidDel="00000000" w:rsidP="00000000" w:rsidRDefault="00000000" w:rsidRPr="00000000" w14:paraId="0000002C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Técnicas de Conocimiento y Confianza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Objetivo: Estas técnicas ayudan a que las personas del grupo se conozcan mejor, entiendan cómo piensan y sienten los demás, y aprendan a confiar entre sí. Son útiles cuando el grupo ya pasó la etapa inicial y necesita fortalecer sus relaciones.</w:t>
      </w:r>
    </w:p>
    <w:p w:rsidR="00000000" w:rsidDel="00000000" w:rsidP="00000000" w:rsidRDefault="00000000" w:rsidRPr="00000000" w14:paraId="0000002F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Ejemplos: Círculo de Historias, Paseo a Ciegas, Isla Desierta.</w:t>
      </w:r>
    </w:p>
    <w:p w:rsidR="00000000" w:rsidDel="00000000" w:rsidP="00000000" w:rsidRDefault="00000000" w:rsidRPr="00000000" w14:paraId="00000030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Técnicas de Comunicación y Expresión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Objetivo: Son técnicas que ayudan a que el grupo hable mejor entre sí. Permiten que cada persona exprese lo que piensa y siente de forma clara, y que los demás aprendan a escuchar y entender.</w:t>
      </w:r>
    </w:p>
    <w:p w:rsidR="00000000" w:rsidDel="00000000" w:rsidP="00000000" w:rsidRDefault="00000000" w:rsidRPr="00000000" w14:paraId="00000033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Ejemplos: El Rumor, Debate Dirigido, Role Playing.</w:t>
      </w:r>
    </w:p>
    <w:p w:rsidR="00000000" w:rsidDel="00000000" w:rsidP="00000000" w:rsidRDefault="00000000" w:rsidRPr="00000000" w14:paraId="00000034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Técnicas de Resolución de Problemas y Toma de Decisiones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Son técnicas que ayudan al grupo a resolver problemas juntos y a decidir qué hacer de la mejor manera.</w:t>
      </w:r>
    </w:p>
    <w:p w:rsidR="00000000" w:rsidDel="00000000" w:rsidP="00000000" w:rsidRDefault="00000000" w:rsidRPr="00000000" w14:paraId="00000037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Ejemplos: Brainstorming, Phillips 66, Estudio de Casos.</w:t>
      </w:r>
    </w:p>
    <w:p w:rsidR="00000000" w:rsidDel="00000000" w:rsidP="00000000" w:rsidRDefault="00000000" w:rsidRPr="00000000" w14:paraId="00000038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Técnicas de Cooperación y Colaboración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Son técnicas que ayudan al grupo a trabajar en equipo, ayudarse entre sí y lograr cosas juntos.</w:t>
      </w:r>
    </w:p>
    <w:p w:rsidR="00000000" w:rsidDel="00000000" w:rsidP="00000000" w:rsidRDefault="00000000" w:rsidRPr="00000000" w14:paraId="0000003C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Ejemplos: Construcción en Equipo, Nudo Humano, Desafío de la Torre.</w:t>
      </w:r>
    </w:p>
    <w:p w:rsidR="00000000" w:rsidDel="00000000" w:rsidP="00000000" w:rsidRDefault="00000000" w:rsidRPr="00000000" w14:paraId="0000003D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Técnicas de Evaluación y Cierre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Son técnicas que se usan para ver cómo trabajó el grupo, qué aprendieron, cómo se sintieron y para cerrar la actividad o el proceso de manera ordenada.</w:t>
      </w:r>
    </w:p>
    <w:p w:rsidR="00000000" w:rsidDel="00000000" w:rsidP="00000000" w:rsidRDefault="00000000" w:rsidRPr="00000000" w14:paraId="00000040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Ejemplos: Rueda de Evaluación, Semáforo, Árbol de los Aprendizajes.</w:t>
      </w:r>
    </w:p>
    <w:p w:rsidR="00000000" w:rsidDel="00000000" w:rsidP="00000000" w:rsidRDefault="00000000" w:rsidRPr="00000000" w14:paraId="00000041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Análisis de perspectivas ( selección de 3 técnicas relevantes con justificación)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Técnicas de Presentación e Integración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Son actividades que se utilizan al inicio de un trabajo grupal para que los miembros se conozcan, rompan el hielo y empiecen a sentirse cómodos y conectados entre ellos.</w:t>
      </w:r>
    </w:p>
    <w:p w:rsidR="00000000" w:rsidDel="00000000" w:rsidP="00000000" w:rsidRDefault="00000000" w:rsidRPr="00000000" w14:paraId="00000046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Ayudar a que el grupo se conozca, pierda la timidez y se sienta cómodo desde el principio.</w:t>
      </w:r>
    </w:p>
    <w:p w:rsidR="00000000" w:rsidDel="00000000" w:rsidP="00000000" w:rsidRDefault="00000000" w:rsidRPr="00000000" w14:paraId="00000047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Ejemplos :</w:t>
      </w:r>
    </w:p>
    <w:p w:rsidR="00000000" w:rsidDel="00000000" w:rsidP="00000000" w:rsidRDefault="00000000" w:rsidRPr="00000000" w14:paraId="00000048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Telaraña: Se pasan un hilo y se presentan.</w:t>
      </w:r>
    </w:p>
    <w:p w:rsidR="00000000" w:rsidDel="00000000" w:rsidP="00000000" w:rsidRDefault="00000000" w:rsidRPr="00000000" w14:paraId="00000049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Dos Verdades y una Mentira: Adivinan cuál afirmación es falsa.</w:t>
      </w:r>
    </w:p>
    <w:p w:rsidR="00000000" w:rsidDel="00000000" w:rsidP="00000000" w:rsidRDefault="00000000" w:rsidRPr="00000000" w14:paraId="0000004A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Pelota Caliente: Se pasan una pelota y dicen su nombre y algo personal.</w:t>
      </w:r>
    </w:p>
    <w:p w:rsidR="00000000" w:rsidDel="00000000" w:rsidP="00000000" w:rsidRDefault="00000000" w:rsidRPr="00000000" w14:paraId="0000004B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usa para generar muchas ideas sin juzgar. Luego se seleccionan las mejores.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Ejemplo: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pensar soluciones rápidas para un problema común.</w:t>
      </w:r>
    </w:p>
    <w:p w:rsidR="00000000" w:rsidDel="00000000" w:rsidP="00000000" w:rsidRDefault="00000000" w:rsidRPr="00000000" w14:paraId="0000004D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qué es importante: fomenta la creatividad, la participación y la toma de decisiones.</w:t>
      </w:r>
    </w:p>
    <w:p w:rsidR="00000000" w:rsidDel="00000000" w:rsidP="00000000" w:rsidRDefault="00000000" w:rsidRPr="00000000" w14:paraId="0000004E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Técnicas de Conocimiento y Confianza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Son actividades que ayudan a que los miembros del grupo se conozcan mejor, compartan información personal de manera segura y desarrollen confianza mutua.</w:t>
      </w:r>
    </w:p>
    <w:p w:rsidR="00000000" w:rsidDel="00000000" w:rsidP="00000000" w:rsidRDefault="00000000" w:rsidRPr="00000000" w14:paraId="00000051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Profundizar en la relación, crear confianza y mejorar la empatía.</w:t>
      </w:r>
    </w:p>
    <w:p w:rsidR="00000000" w:rsidDel="00000000" w:rsidP="00000000" w:rsidRDefault="00000000" w:rsidRPr="00000000" w14:paraId="00000052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Ejemplos:</w:t>
      </w:r>
    </w:p>
    <w:p w:rsidR="00000000" w:rsidDel="00000000" w:rsidP="00000000" w:rsidRDefault="00000000" w:rsidRPr="00000000" w14:paraId="00000053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Círculo de Historias: Comparten experiencias personales.</w:t>
      </w:r>
    </w:p>
    <w:p w:rsidR="00000000" w:rsidDel="00000000" w:rsidP="00000000" w:rsidRDefault="00000000" w:rsidRPr="00000000" w14:paraId="00000054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Paseo a ciegas: Uno guía a otro vendado.</w:t>
      </w:r>
    </w:p>
    <w:p w:rsidR="00000000" w:rsidDel="00000000" w:rsidP="00000000" w:rsidRDefault="00000000" w:rsidRPr="00000000" w14:paraId="00000055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Isla Desierta: Eligen objetos esenciales y explican por qué.</w:t>
      </w:r>
    </w:p>
    <w:p w:rsidR="00000000" w:rsidDel="00000000" w:rsidP="00000000" w:rsidRDefault="00000000" w:rsidRPr="00000000" w14:paraId="00000056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Técnicas de Comunicación y Expresión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Son actividades que se usan en grupos para mejorar cómo las personas hablan, escuchan y expresan sus ideas, emociones y opiniones.</w:t>
      </w:r>
    </w:p>
    <w:p w:rsidR="00000000" w:rsidDel="00000000" w:rsidP="00000000" w:rsidRDefault="00000000" w:rsidRPr="00000000" w14:paraId="00000059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Mejorar la forma de hablar, escuchar y resolver conflictos.</w:t>
      </w:r>
    </w:p>
    <w:p w:rsidR="00000000" w:rsidDel="00000000" w:rsidP="00000000" w:rsidRDefault="00000000" w:rsidRPr="00000000" w14:paraId="0000005A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Ejemplos:</w:t>
      </w:r>
    </w:p>
    <w:p w:rsidR="00000000" w:rsidDel="00000000" w:rsidP="00000000" w:rsidRDefault="00000000" w:rsidRPr="00000000" w14:paraId="0000005B">
      <w:pPr>
        <w:spacing w:after="280" w:before="28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Rumor: Un mensaje pasa de persona a persona y se ve cómo cambia.</w:t>
      </w:r>
    </w:p>
    <w:p w:rsidR="00000000" w:rsidDel="00000000" w:rsidP="00000000" w:rsidRDefault="00000000" w:rsidRPr="00000000" w14:paraId="0000005C">
      <w:pPr>
        <w:spacing w:after="280" w:before="28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Debate Dirigido: Discusión organizada sobre un tema.</w:t>
      </w:r>
    </w:p>
    <w:p w:rsidR="00000000" w:rsidDel="00000000" w:rsidP="00000000" w:rsidRDefault="00000000" w:rsidRPr="00000000" w14:paraId="0000005D">
      <w:pPr>
        <w:spacing w:after="280" w:before="28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Role Playing: Actuar situaciones para practicar la comunicación.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Por qué es importante: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mejora la comunicación, la empatía y la resolución de problemas</w:t>
      </w:r>
    </w:p>
    <w:p w:rsidR="00000000" w:rsidDel="00000000" w:rsidP="00000000" w:rsidRDefault="00000000" w:rsidRPr="00000000" w14:paraId="0000005F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Requerimientos para la Aplicación de Técnicas:</w:t>
      </w:r>
    </w:p>
    <w:p w:rsidR="00000000" w:rsidDel="00000000" w:rsidP="00000000" w:rsidRDefault="00000000" w:rsidRPr="00000000" w14:paraId="00000062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Para usar bien las técnicas de dinamización grupal, el facilitador debe saber del tema, comunicarse bien, ser empático, flexible, saber observar y tener buena relación con el grupo. También hace falta tener claro qué se quiere lograr, conocer a las personas del grupo, tener tiempo, un lugar adecuado, los materiales necesarios y un ambiente tranquilo donde todos quieran participar.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Cuando estas técnicas se aplican correctamente, ayudan a cada persona a comunicarse mejor, tener más seguridad, autoestima, creatividad y habilidades sociales, además de disminuir el estrés. Y en el grupo, mejoran la unión, el trabajo en equipo, la toma de decisiones, la resolución de conflictos y fortalecen el liderazgo y la capacidad de adaptarse.</w:t>
      </w:r>
    </w:p>
    <w:p w:rsidR="00000000" w:rsidDel="00000000" w:rsidP="00000000" w:rsidRDefault="00000000" w:rsidRPr="00000000" w14:paraId="00000066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Reflexión personal( importancia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dinamización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psicología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aplicada)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técnicas de dinamización grupal son actividades que ayudan a que un grupo funcione mejor. Sirven para que las personas se conozcan, se sientan en confianza, hablen entre sí y puedan trabajar juntas de manera más efectiva.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Comprendí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que estas técnicas no son un fin, sino herramientas que hacen más fácil la participación, el aprendizaje, la resolución de problemas y la toma de decisiones. También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entendemos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que el facilitador debe tener habilidades como buena comunicación, empatía, flexibilidad y liderazgo para aplicarlas bien.</w:t>
      </w:r>
    </w:p>
    <w:p w:rsidR="00000000" w:rsidDel="00000000" w:rsidP="00000000" w:rsidRDefault="00000000" w:rsidRPr="00000000" w14:paraId="0000006B">
      <w:pPr>
        <w:pageBreakBefore w:val="0"/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Conclusión: </w:t>
      </w:r>
    </w:p>
    <w:p w:rsidR="00000000" w:rsidDel="00000000" w:rsidP="00000000" w:rsidRDefault="00000000" w:rsidRPr="00000000" w14:paraId="0000006D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técnicas de dinamización grupal son muy útiles para que cualquier grupo trabaje mejor. Si se aplican de manera correcta, ayudan a que las personas se conozcan, confíen entre sí, hablen con claridad, resuelvan problemas y se organicen para cumplir metas.</w:t>
      </w:r>
    </w:p>
    <w:p w:rsidR="00000000" w:rsidDel="00000000" w:rsidP="00000000" w:rsidRDefault="00000000" w:rsidRPr="00000000" w14:paraId="0000006E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que funcionen bien, el facilitador debe saber manejar el grupo y preparar el ambiente adecuado. También es importante escoger la técnica según el momento que esté viviendo el grupo. Cuando todo esto se combina, los resultados son muy buenos y pueden mejorar la forma de convivir y trabajar juntos, tanto en la escuela como en el trabajo.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Referencia: </w:t>
      </w:r>
    </w:p>
    <w:p w:rsidR="00000000" w:rsidDel="00000000" w:rsidP="00000000" w:rsidRDefault="00000000" w:rsidRPr="00000000" w14:paraId="00000071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https://psicologiaymente.com/social/tipos-dinamicas-grupo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https://www.uv.mx/dgdaie/files/2013/02/zManual-de-Tecnicas-y-Dinamicas.pdf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ee"/>
          <w:rtl w:val="0"/>
        </w:rPr>
        <w:t xml:space="preserve">https://www.juventudnavarra.es/imagenes/documentos/capitulo-11-tecnica-de-grupo-dinamicas-153-es.pdf?</w:t>
      </w:r>
    </w:p>
    <w:p w:rsidR="00000000" w:rsidDel="00000000" w:rsidP="00000000" w:rsidRDefault="00000000" w:rsidRPr="00000000" w14:paraId="00000076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ee"/>
          <w:rtl w:val="0"/>
        </w:rPr>
        <w:t xml:space="preserve">ts=20201128160620</w:t>
      </w:r>
    </w:p>
    <w:p w:rsidR="00000000" w:rsidDel="00000000" w:rsidP="00000000" w:rsidRDefault="00000000" w:rsidRPr="00000000" w14:paraId="00000077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ee"/>
          <w:rtl w:val="0"/>
        </w:rPr>
        <w:t xml:space="preserve">tecnicas-de-dinamizacion-grupal-situacion-y-objetivos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ee"/>
          <w:rtl w:val="0"/>
        </w:rPr>
        <w:t xml:space="preserve">de-dinamizacion-grupal-sociodeportivas/</w:t>
      </w:r>
    </w:p>
    <w:p w:rsidR="00000000" w:rsidDel="00000000" w:rsidP="00000000" w:rsidRDefault="00000000" w:rsidRPr="00000000" w14:paraId="00000079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ee"/>
          <w:rtl w:val="0"/>
        </w:rPr>
        <w:t xml:space="preserve">https://escoles.fundesplai.org/es/blog-es/educacion-en-el-tiempo-libre/15-dinamicas-para-empezar-el-curso-con-buen-pie/</w:t>
      </w:r>
    </w:p>
    <w:p w:rsidR="00000000" w:rsidDel="00000000" w:rsidP="00000000" w:rsidRDefault="00000000" w:rsidRPr="00000000" w14:paraId="0000007B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ee"/>
          <w:rtl w:val="0"/>
        </w:rPr>
        <w:t xml:space="preserve">https://valoras.uc.cl/images/centro-</w:t>
      </w:r>
    </w:p>
    <w:p w:rsidR="00000000" w:rsidDel="00000000" w:rsidP="00000000" w:rsidRDefault="00000000" w:rsidRPr="00000000" w14:paraId="0000007C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ee"/>
          <w:rtl w:val="0"/>
        </w:rPr>
        <w:t xml:space="preserve">recursos/docentes/FormacionDeComunidad/Fichas/Las-dinmicas-grupales-2018.pdf</w:t>
      </w:r>
    </w:p>
    <w:p w:rsidR="00000000" w:rsidDel="00000000" w:rsidP="00000000" w:rsidRDefault="00000000" w:rsidRPr="00000000" w14:paraId="0000007D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ee"/>
          <w:rtl w:val="0"/>
        </w:rPr>
        <w:t xml:space="preserve">https://www.juventudnavarra.es/imagenes/documentos/capitulo-11-tecnica-de-grupo-dinamicas-153-es.pdf?</w:t>
      </w:r>
    </w:p>
    <w:p w:rsidR="00000000" w:rsidDel="00000000" w:rsidP="00000000" w:rsidRDefault="00000000" w:rsidRPr="00000000" w14:paraId="0000007E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ee"/>
          <w:rtl w:val="0"/>
        </w:rPr>
        <w:t xml:space="preserve">ts=20201128160620</w:t>
      </w:r>
    </w:p>
    <w:p w:rsidR="00000000" w:rsidDel="00000000" w:rsidP="00000000" w:rsidRDefault="00000000" w:rsidRPr="00000000" w14:paraId="0000007F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ee"/>
          <w:rtl w:val="0"/>
        </w:rPr>
        <w:t xml:space="preserve">https://experienciadocencia.wordpress.com/2015/04/21/tecnicas-de-dinamizacion-grupal-situacion-y-objetivos/</w:t>
      </w:r>
    </w:p>
    <w:p w:rsidR="00000000" w:rsidDel="00000000" w:rsidP="00000000" w:rsidRDefault="00000000" w:rsidRPr="00000000" w14:paraId="00000080">
      <w:pPr>
        <w:spacing w:after="0" w:line="276" w:lineRule="auto"/>
        <w:rPr>
          <w:rFonts w:ascii="Times New Roman" w:cs="Times New Roman" w:eastAsia="Times New Roman" w:hAnsi="Times New Roman"/>
          <w:color w:val="0000e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ee"/>
          <w:rtl w:val="0"/>
        </w:rPr>
        <w:t xml:space="preserve">https://rockcontent.com/es/blog/dinamicas-grupales</w:t>
      </w:r>
    </w:p>
    <w:p w:rsidR="00000000" w:rsidDel="00000000" w:rsidP="00000000" w:rsidRDefault="00000000" w:rsidRPr="00000000" w14:paraId="00000081">
      <w:pPr>
        <w:spacing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B75F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B75F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B75F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B75F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B75F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B75F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B75F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B75F9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B75F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B75F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B75F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B75F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B75F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B75F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B75F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B75F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B75F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B75F9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B75F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B75F9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B75F9"/>
    <w:rPr>
      <w:b w:val="1"/>
      <w:bCs w:val="1"/>
      <w:smallCaps w:val="1"/>
      <w:color w:val="2f5496" w:themeColor="accent1" w:themeShade="0000BF"/>
      <w:spacing w:val="5"/>
    </w:rPr>
  </w:style>
  <w:style w:type="paragraph" w:styleId="text-sm" w:customStyle="1">
    <w:name w:val="text-sm"/>
    <w:basedOn w:val="Normal"/>
    <w:rsid w:val="009B75F9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paragraph" w:styleId="p1" w:customStyle="1">
    <w:name w:val="p1"/>
    <w:basedOn w:val="Normal"/>
    <w:rsid w:val="000B6240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s1" w:customStyle="1">
    <w:name w:val="s1"/>
    <w:basedOn w:val="Fuentedeprrafopredeter"/>
    <w:rsid w:val="000B6240"/>
  </w:style>
  <w:style w:type="character" w:styleId="s2" w:customStyle="1">
    <w:name w:val="s2"/>
    <w:basedOn w:val="Fuentedeprrafopredeter"/>
    <w:rsid w:val="000B6240"/>
  </w:style>
  <w:style w:type="paragraph" w:styleId="p2" w:customStyle="1">
    <w:name w:val="p2"/>
    <w:basedOn w:val="Normal"/>
    <w:rsid w:val="000B6240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paragraph" w:styleId="p3" w:customStyle="1">
    <w:name w:val="p3"/>
    <w:basedOn w:val="Normal"/>
    <w:rsid w:val="00C03ADA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s3" w:customStyle="1">
    <w:name w:val="s3"/>
    <w:basedOn w:val="Fuentedeprrafopredeter"/>
    <w:rsid w:val="00C03ADA"/>
  </w:style>
  <w:style w:type="paragraph" w:styleId="Encabezado">
    <w:name w:val="header"/>
    <w:basedOn w:val="Normal"/>
    <w:link w:val="EncabezadoCar"/>
    <w:uiPriority w:val="99"/>
    <w:unhideWhenUsed w:val="1"/>
    <w:rsid w:val="00CF76D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F76DE"/>
  </w:style>
  <w:style w:type="paragraph" w:styleId="Piedepgina">
    <w:name w:val="footer"/>
    <w:basedOn w:val="Normal"/>
    <w:link w:val="PiedepginaCar"/>
    <w:uiPriority w:val="99"/>
    <w:unhideWhenUsed w:val="1"/>
    <w:rsid w:val="00CF76D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F76DE"/>
  </w:style>
  <w:style w:type="character" w:styleId="apple-converted-space" w:customStyle="1">
    <w:name w:val="apple-converted-space"/>
    <w:basedOn w:val="Fuentedeprrafopredeter"/>
    <w:rsid w:val="00634B2A"/>
  </w:style>
  <w:style w:type="character" w:styleId="Hipervnculo">
    <w:name w:val="Hyperlink"/>
    <w:basedOn w:val="Fuentedeprrafopredeter"/>
    <w:uiPriority w:val="99"/>
    <w:unhideWhenUsed w:val="1"/>
    <w:rsid w:val="00020A7F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020A7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uv.mx/dgdaie/files/2013/02/zManual-de-Tecnicas-y-Dinamicas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psicologiaymente.com/social/tipos-dinamicas-grup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rvdya35kAdm6h/Qqt751o/FlA==">CgMxLjA4AHIhMVZYS2M1Wk9CMGM5UV9tcFhLcVpmc1NSUF9GdEdHSVNR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2025-11-28T18:47:00Z</dcterms:created>
  <dc:creator>anaguzman1111ova@gmail.com</dc:creator>
</cp:coreProperties>
</file>